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D34E8" w14:textId="7C1117A3" w:rsidR="00BE2263" w:rsidRPr="00201437" w:rsidRDefault="00BE2263" w:rsidP="00BE2263">
      <w:pPr>
        <w:pStyle w:val="CRCoverPage"/>
        <w:rPr>
          <w:b/>
          <w:sz w:val="24"/>
          <w:szCs w:val="24"/>
          <w:lang w:val="en-US" w:eastAsia="zh-CN"/>
        </w:rPr>
      </w:pPr>
      <w:r w:rsidRPr="09E07603">
        <w:rPr>
          <w:b/>
          <w:sz w:val="24"/>
          <w:szCs w:val="24"/>
          <w:lang w:val="en-US" w:eastAsia="zh-CN"/>
        </w:rPr>
        <w:t>3GPP TSG-RAN WG2 Meeting #11</w:t>
      </w:r>
      <w:r w:rsidR="00AB1D8D">
        <w:rPr>
          <w:b/>
          <w:sz w:val="24"/>
          <w:szCs w:val="24"/>
          <w:lang w:val="en-US" w:eastAsia="zh-CN"/>
        </w:rPr>
        <w:t>5</w:t>
      </w:r>
      <w:r w:rsidRPr="09E07603">
        <w:rPr>
          <w:b/>
          <w:sz w:val="24"/>
          <w:szCs w:val="24"/>
          <w:lang w:val="en-US" w:eastAsia="zh-CN"/>
        </w:rPr>
        <w:t>electronic</w:t>
      </w:r>
      <w:r>
        <w:tab/>
      </w:r>
      <w:r>
        <w:tab/>
      </w:r>
      <w:r>
        <w:tab/>
      </w:r>
      <w:r>
        <w:tab/>
      </w:r>
      <w:r w:rsidR="003A3C3D" w:rsidRPr="003A3C3D">
        <w:rPr>
          <w:b/>
          <w:sz w:val="24"/>
          <w:szCs w:val="24"/>
          <w:lang w:val="en-US" w:eastAsia="zh-CN"/>
        </w:rPr>
        <w:t>R2-2107678</w:t>
      </w:r>
    </w:p>
    <w:p w14:paraId="0007CE0B" w14:textId="53EDDAF5" w:rsidR="00201437" w:rsidRDefault="00AB1D8D" w:rsidP="00201437">
      <w:pPr>
        <w:pStyle w:val="CRCoverPage"/>
        <w:rPr>
          <w:b/>
          <w:noProof/>
          <w:sz w:val="24"/>
          <w:lang w:val="en-US"/>
        </w:rPr>
      </w:pPr>
      <w:r w:rsidRPr="00114F90">
        <w:rPr>
          <w:b/>
          <w:noProof/>
          <w:sz w:val="24"/>
          <w:lang w:val="en-US"/>
        </w:rPr>
        <w:t xml:space="preserve">Online, </w:t>
      </w:r>
      <w:r>
        <w:rPr>
          <w:b/>
          <w:noProof/>
          <w:sz w:val="24"/>
          <w:lang w:val="en-US"/>
        </w:rPr>
        <w:t>Aug 16</w:t>
      </w:r>
      <w:r w:rsidRPr="009D5D9D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</w:t>
      </w:r>
      <w:r w:rsidRPr="00114F90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27</w:t>
      </w:r>
      <w:r w:rsidRPr="009D5D9D">
        <w:rPr>
          <w:b/>
          <w:noProof/>
          <w:sz w:val="24"/>
          <w:vertAlign w:val="superscript"/>
          <w:lang w:val="en-US"/>
        </w:rPr>
        <w:t>th</w:t>
      </w:r>
      <w:r w:rsidRPr="00114F90">
        <w:rPr>
          <w:b/>
          <w:noProof/>
          <w:sz w:val="24"/>
          <w:lang w:val="en-US"/>
        </w:rPr>
        <w:t>, 2021</w:t>
      </w:r>
    </w:p>
    <w:p w14:paraId="66F5D99E" w14:textId="77777777" w:rsidR="00AB1D8D" w:rsidRDefault="00AB1D8D" w:rsidP="00201437">
      <w:pPr>
        <w:pStyle w:val="CRCoverPage"/>
        <w:rPr>
          <w:b/>
          <w:sz w:val="24"/>
          <w:lang w:val="en-US" w:eastAsia="zh-CN"/>
        </w:rPr>
      </w:pPr>
    </w:p>
    <w:p w14:paraId="4D112671" w14:textId="63870091" w:rsidR="00386B5A" w:rsidRDefault="00386B5A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521915">
        <w:rPr>
          <w:rFonts w:cs="Arial"/>
          <w:bCs/>
          <w:sz w:val="24"/>
          <w:lang w:val="en-US"/>
        </w:rPr>
        <w:t>8.1</w:t>
      </w:r>
      <w:r w:rsidR="00D61920">
        <w:rPr>
          <w:rFonts w:cs="Arial"/>
          <w:bCs/>
          <w:sz w:val="24"/>
          <w:lang w:val="en-US"/>
        </w:rPr>
        <w:t>2</w:t>
      </w:r>
      <w:r w:rsidR="00521915">
        <w:rPr>
          <w:rFonts w:cs="Arial"/>
          <w:bCs/>
          <w:sz w:val="24"/>
          <w:lang w:val="en-US"/>
        </w:rPr>
        <w:t>.</w:t>
      </w:r>
      <w:r w:rsidR="00D61920">
        <w:rPr>
          <w:rFonts w:cs="Arial"/>
          <w:bCs/>
          <w:sz w:val="24"/>
          <w:lang w:val="en-US"/>
        </w:rPr>
        <w:t>2.</w:t>
      </w:r>
      <w:r w:rsidR="00D37AFC">
        <w:rPr>
          <w:rFonts w:cs="Arial"/>
          <w:bCs/>
          <w:sz w:val="24"/>
          <w:lang w:val="en-US"/>
        </w:rPr>
        <w:t>2</w:t>
      </w:r>
    </w:p>
    <w:p w14:paraId="25FC9A57" w14:textId="77777777" w:rsidR="00386B5A" w:rsidRDefault="00386B5A">
      <w:pP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66B9B48D" w14:textId="0B29669C" w:rsidR="00F947B9" w:rsidRDefault="00386B5A" w:rsidP="00F947B9">
      <w:pPr>
        <w:tabs>
          <w:tab w:val="left" w:pos="1985"/>
        </w:tabs>
        <w:ind w:left="2880" w:hanging="288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D37AFC" w:rsidRPr="00D37AFC">
        <w:rPr>
          <w:rFonts w:ascii="Arial" w:hAnsi="Arial" w:cs="Arial"/>
          <w:bCs/>
          <w:sz w:val="24"/>
        </w:rPr>
        <w:t xml:space="preserve">Early identification and camping restrictions for </w:t>
      </w:r>
      <w:proofErr w:type="spellStart"/>
      <w:r w:rsidR="00D37AFC" w:rsidRPr="00D37AFC">
        <w:rPr>
          <w:rFonts w:ascii="Arial" w:hAnsi="Arial" w:cs="Arial"/>
          <w:bCs/>
          <w:sz w:val="24"/>
        </w:rPr>
        <w:t>RedCap</w:t>
      </w:r>
      <w:proofErr w:type="spellEnd"/>
      <w:r w:rsidR="00D37AFC" w:rsidRPr="00D37AFC">
        <w:rPr>
          <w:rFonts w:ascii="Arial" w:hAnsi="Arial" w:cs="Arial"/>
          <w:bCs/>
          <w:sz w:val="24"/>
        </w:rPr>
        <w:t xml:space="preserve"> UE</w:t>
      </w:r>
    </w:p>
    <w:p w14:paraId="7D5060DB" w14:textId="77777777" w:rsidR="00386B5A" w:rsidRDefault="00386B5A" w:rsidP="00F947B9">
      <w:pPr>
        <w:tabs>
          <w:tab w:val="left" w:pos="1985"/>
        </w:tabs>
        <w:ind w:left="2880" w:hanging="2880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0056F932" w14:textId="77777777" w:rsidR="004D0D49" w:rsidRDefault="004D0D49" w:rsidP="004D0D49">
      <w:pPr>
        <w:pStyle w:val="Heading1"/>
        <w:numPr>
          <w:ilvl w:val="0"/>
          <w:numId w:val="10"/>
        </w:numPr>
      </w:pPr>
      <w:r>
        <w:t>Introduction</w:t>
      </w:r>
    </w:p>
    <w:p w14:paraId="23A2A777" w14:textId="77777777" w:rsidR="004D0D49" w:rsidRDefault="004D0D49" w:rsidP="004D0D49">
      <w:pPr>
        <w:rPr>
          <w:lang w:val="en-GB"/>
        </w:rPr>
      </w:pPr>
      <w:r w:rsidRPr="003C1971">
        <w:rPr>
          <w:lang w:val="en-GB"/>
        </w:rPr>
        <w:t xml:space="preserve">At the RAN#91, RAN2 completed the work on “Study Item on </w:t>
      </w:r>
      <w:r w:rsidRPr="008933D3">
        <w:rPr>
          <w:lang w:val="en-GB"/>
        </w:rPr>
        <w:t>support of reduced capability NR devices</w:t>
      </w:r>
      <w:r w:rsidRPr="003C1971">
        <w:rPr>
          <w:lang w:val="en-GB"/>
        </w:rPr>
        <w:t>”, and the WID was revised in [</w:t>
      </w:r>
      <w:r>
        <w:rPr>
          <w:lang w:val="en-GB"/>
        </w:rPr>
        <w:t>1</w:t>
      </w:r>
      <w:r w:rsidRPr="003C1971">
        <w:rPr>
          <w:lang w:val="en-GB"/>
        </w:rPr>
        <w:t>] with following objectives:</w:t>
      </w:r>
    </w:p>
    <w:p w14:paraId="31FF51D4" w14:textId="77777777" w:rsidR="004D0D49" w:rsidRDefault="004D0D49" w:rsidP="00D82461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rFonts w:eastAsia="SimSun"/>
          <w:bCs/>
          <w:lang w:val="en-US" w:eastAsia="ja-JP"/>
        </w:rPr>
      </w:pPr>
      <w:r>
        <w:rPr>
          <w:rFonts w:eastAsia="SimSun"/>
          <w:bCs/>
          <w:lang w:val="en-US" w:eastAsia="ja-JP"/>
        </w:rPr>
        <w:t xml:space="preserve">Specify </w:t>
      </w:r>
      <w:r w:rsidRPr="00BF0747">
        <w:rPr>
          <w:rFonts w:eastAsia="SimSun"/>
          <w:bCs/>
          <w:lang w:val="en-US" w:eastAsia="ja-JP"/>
        </w:rPr>
        <w:t xml:space="preserve">functionality that will </w:t>
      </w:r>
      <w:r>
        <w:rPr>
          <w:rFonts w:eastAsia="SimSun"/>
          <w:bCs/>
          <w:lang w:val="en-US" w:eastAsia="ja-JP"/>
        </w:rPr>
        <w:t>enable</w:t>
      </w:r>
      <w:r w:rsidRPr="00BF0747">
        <w:rPr>
          <w:rFonts w:eastAsia="SimSun"/>
          <w:bCs/>
          <w:lang w:val="en-US" w:eastAsia="ja-JP"/>
        </w:rPr>
        <w:t xml:space="preserve"> </w:t>
      </w:r>
      <w:proofErr w:type="spellStart"/>
      <w:r>
        <w:rPr>
          <w:rFonts w:eastAsia="SimSun"/>
          <w:bCs/>
          <w:lang w:val="en-US" w:eastAsia="ja-JP"/>
        </w:rPr>
        <w:t>RedCap</w:t>
      </w:r>
      <w:proofErr w:type="spellEnd"/>
      <w:r>
        <w:rPr>
          <w:rFonts w:eastAsia="SimSun"/>
          <w:bCs/>
          <w:lang w:val="en-US" w:eastAsia="ja-JP"/>
        </w:rPr>
        <w:t xml:space="preserve"> UEs</w:t>
      </w:r>
      <w:r w:rsidRPr="00BF0747">
        <w:rPr>
          <w:rFonts w:eastAsia="SimSun"/>
          <w:bCs/>
          <w:lang w:val="en-US" w:eastAsia="ja-JP"/>
        </w:rPr>
        <w:t xml:space="preserve"> to be explicitly identifiable to networks</w:t>
      </w:r>
      <w:r>
        <w:rPr>
          <w:rFonts w:eastAsia="SimSun"/>
          <w:bCs/>
          <w:lang w:val="en-US" w:eastAsia="ja-JP"/>
        </w:rPr>
        <w:t xml:space="preserve"> through an early indication in Msg1 and/or Msg3, and Msg A if supported, including the ability for the early indication to be configurable by the network. [RAN2, RAN1]</w:t>
      </w:r>
    </w:p>
    <w:p w14:paraId="2AF312D3" w14:textId="77777777" w:rsidR="004D0D49" w:rsidRDefault="004D0D49" w:rsidP="00D82461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rFonts w:eastAsia="SimSun"/>
          <w:bCs/>
          <w:lang w:val="en-US" w:eastAsia="ja-JP"/>
        </w:rPr>
      </w:pPr>
      <w:bookmarkStart w:id="0" w:name="_Hlk67648184"/>
      <w:r>
        <w:rPr>
          <w:rFonts w:eastAsia="SimSun"/>
          <w:bCs/>
          <w:lang w:val="en-US" w:eastAsia="ja-JP"/>
        </w:rPr>
        <w:t xml:space="preserve">Specify a system information indication to indicate whether a </w:t>
      </w:r>
      <w:proofErr w:type="spellStart"/>
      <w:r>
        <w:rPr>
          <w:rFonts w:eastAsia="SimSun"/>
          <w:bCs/>
          <w:lang w:val="en-US" w:eastAsia="ja-JP"/>
        </w:rPr>
        <w:t>RedCap</w:t>
      </w:r>
      <w:proofErr w:type="spellEnd"/>
      <w:r>
        <w:rPr>
          <w:rFonts w:eastAsia="SimSun"/>
          <w:bCs/>
          <w:lang w:val="en-US" w:eastAsia="ja-JP"/>
        </w:rPr>
        <w:t xml:space="preserve"> UE can camp on the cell/frequency or not; </w:t>
      </w:r>
      <w:bookmarkStart w:id="1" w:name="_Hlk67650013"/>
      <w:r>
        <w:rPr>
          <w:rFonts w:eastAsia="SimSun"/>
          <w:bCs/>
          <w:lang w:val="en-US" w:eastAsia="ja-JP"/>
        </w:rPr>
        <w:t>it shall be possible for the indication to be specific to the number of Rx branches of the UE</w:t>
      </w:r>
      <w:bookmarkEnd w:id="0"/>
      <w:bookmarkEnd w:id="1"/>
      <w:r>
        <w:rPr>
          <w:rFonts w:eastAsia="SimSun"/>
          <w:bCs/>
          <w:lang w:val="en-US" w:eastAsia="ja-JP"/>
        </w:rPr>
        <w:t xml:space="preserve">. [RAN2, RAN1] </w:t>
      </w:r>
    </w:p>
    <w:p w14:paraId="4A25F634" w14:textId="362CBD59" w:rsidR="004D0D49" w:rsidRDefault="004D0D49" w:rsidP="004D0D49">
      <w:pPr>
        <w:rPr>
          <w:lang w:val="en-GB"/>
        </w:rPr>
      </w:pPr>
      <w:r>
        <w:rPr>
          <w:lang w:val="en-GB"/>
        </w:rPr>
        <w:t>At RAN2#114-e, based on [7], [8], RAN2 agreed:</w:t>
      </w:r>
    </w:p>
    <w:p w14:paraId="36277235" w14:textId="77777777" w:rsidR="004D0D49" w:rsidRDefault="004D0D49" w:rsidP="004D0D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22551CBE" w14:textId="77777777" w:rsidR="004D0D49" w:rsidRDefault="004D0D49" w:rsidP="00D82461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SIB1 (not MIB) indicates cell barring for 1 Rx branch and 2 Rx branches separately for </w:t>
      </w:r>
      <w:proofErr w:type="spellStart"/>
      <w:r>
        <w:t>RedCap</w:t>
      </w:r>
      <w:proofErr w:type="spellEnd"/>
      <w:r>
        <w:t xml:space="preserve"> UEs. Further details of the solution are FFS</w:t>
      </w:r>
    </w:p>
    <w:p w14:paraId="363C756C" w14:textId="77777777" w:rsidR="004D0D49" w:rsidRDefault="004D0D49" w:rsidP="00D82461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cell barring for </w:t>
      </w:r>
      <w:proofErr w:type="spellStart"/>
      <w:r>
        <w:t>RedCap</w:t>
      </w:r>
      <w:proofErr w:type="spellEnd"/>
      <w:r>
        <w:t xml:space="preserve"> UE is per cell (not per PLMN).</w:t>
      </w:r>
    </w:p>
    <w:p w14:paraId="48718640" w14:textId="77777777" w:rsidR="004D0D49" w:rsidRDefault="004D0D49" w:rsidP="00D82461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RedCap</w:t>
      </w:r>
      <w:proofErr w:type="spellEnd"/>
      <w:r>
        <w:t xml:space="preserve"> UE supports the Intra Frequency Reselection Indicator.</w:t>
      </w:r>
    </w:p>
    <w:p w14:paraId="4638332B" w14:textId="77777777" w:rsidR="004D0D49" w:rsidRDefault="004D0D49" w:rsidP="00D82461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Either Msg1 and/or Msg3 early identification will be supported</w:t>
      </w:r>
    </w:p>
    <w:p w14:paraId="6D68BCFF" w14:textId="49831319" w:rsidR="004D0D49" w:rsidRDefault="004D0D49" w:rsidP="004D0D49">
      <w:pPr>
        <w:rPr>
          <w:lang w:val="en-GB"/>
        </w:rPr>
      </w:pPr>
    </w:p>
    <w:p w14:paraId="107075A5" w14:textId="77777777" w:rsidR="004D0D49" w:rsidRDefault="004D0D49" w:rsidP="004D0D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via email - from offline 106:</w:t>
      </w:r>
    </w:p>
    <w:p w14:paraId="455DE1E7" w14:textId="77777777" w:rsidR="004D0D49" w:rsidRDefault="004D0D49" w:rsidP="00D82461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There is no need to support Rx branches specific early identification from RAN2 perceptive (final decision up to RAN1).</w:t>
      </w:r>
    </w:p>
    <w:p w14:paraId="3DB04624" w14:textId="77777777" w:rsidR="004D0D49" w:rsidRDefault="004D0D49" w:rsidP="00D82461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Send LS to ask RAN3 to consider the coordination between </w:t>
      </w:r>
      <w:proofErr w:type="spellStart"/>
      <w:r>
        <w:t>gNBs</w:t>
      </w:r>
      <w:proofErr w:type="spellEnd"/>
      <w:r>
        <w:t xml:space="preserve"> on whether a neighbour/target </w:t>
      </w:r>
      <w:proofErr w:type="spellStart"/>
      <w:r>
        <w:t>gNB</w:t>
      </w:r>
      <w:proofErr w:type="spellEnd"/>
      <w:r>
        <w:t xml:space="preserve"> supports </w:t>
      </w:r>
      <w:proofErr w:type="spellStart"/>
      <w:r>
        <w:t>RedCap</w:t>
      </w:r>
      <w:proofErr w:type="spellEnd"/>
      <w:r>
        <w:t xml:space="preserve"> UEs, if needed, to avoid handover </w:t>
      </w:r>
      <w:proofErr w:type="spellStart"/>
      <w:r>
        <w:t>RedCap</w:t>
      </w:r>
      <w:proofErr w:type="spellEnd"/>
      <w:r>
        <w:t xml:space="preserve"> to a target cell that it can’t access. We can come back in the next meeting with discussions on other restrictions, e.g. related to number of RX</w:t>
      </w:r>
    </w:p>
    <w:p w14:paraId="44807E0C" w14:textId="77777777" w:rsidR="004D0D49" w:rsidRDefault="004D0D49" w:rsidP="004D0D49">
      <w:pPr>
        <w:rPr>
          <w:lang w:val="en-GB"/>
        </w:rPr>
      </w:pPr>
    </w:p>
    <w:p w14:paraId="2D6302A8" w14:textId="0DA2DC7A" w:rsidR="004D0D49" w:rsidRPr="00E22F24" w:rsidRDefault="004D0D49" w:rsidP="004D0D49">
      <w:pPr>
        <w:rPr>
          <w:lang w:val="en-GB"/>
        </w:rPr>
      </w:pPr>
      <w:r>
        <w:rPr>
          <w:lang w:val="en-GB"/>
        </w:rPr>
        <w:t xml:space="preserve">In this contribution, we continue the discussion on the issues related to early identification and the camping restrictions for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UE.</w:t>
      </w:r>
    </w:p>
    <w:p w14:paraId="4A69B1BC" w14:textId="77777777" w:rsidR="004D0D49" w:rsidRDefault="004D0D49" w:rsidP="004D0D49">
      <w:pPr>
        <w:pStyle w:val="Heading1"/>
        <w:numPr>
          <w:ilvl w:val="0"/>
          <w:numId w:val="10"/>
        </w:numPr>
      </w:pPr>
      <w:bookmarkStart w:id="2" w:name="Proposal_Pattern_Length"/>
      <w:r>
        <w:lastRenderedPageBreak/>
        <w:t>Discussion</w:t>
      </w:r>
    </w:p>
    <w:p w14:paraId="53D456CE" w14:textId="77777777" w:rsidR="004D0D49" w:rsidRDefault="004D0D49" w:rsidP="004D0D49">
      <w:pPr>
        <w:pStyle w:val="Heading2"/>
      </w:pPr>
      <w:r>
        <w:t>Early identification</w:t>
      </w:r>
    </w:p>
    <w:p w14:paraId="1413110D" w14:textId="37ED2FBD" w:rsidR="004D0D49" w:rsidRDefault="004D0D49" w:rsidP="004D0D49">
      <w:pPr>
        <w:spacing w:before="240"/>
        <w:rPr>
          <w:lang w:val="en-GB"/>
        </w:rPr>
      </w:pPr>
      <w:r>
        <w:rPr>
          <w:lang w:val="en-GB"/>
        </w:rPr>
        <w:t xml:space="preserve">Early identification was discussed in RAN2 </w:t>
      </w:r>
      <w:r w:rsidR="00DE321D">
        <w:rPr>
          <w:lang w:val="en-GB"/>
        </w:rPr>
        <w:t xml:space="preserve">for </w:t>
      </w:r>
      <w:r>
        <w:rPr>
          <w:lang w:val="en-GB"/>
        </w:rPr>
        <w:t>several meeting</w:t>
      </w:r>
      <w:r w:rsidR="00DE321D">
        <w:rPr>
          <w:lang w:val="en-GB"/>
        </w:rPr>
        <w:t>s</w:t>
      </w:r>
      <w:r>
        <w:rPr>
          <w:lang w:val="en-GB"/>
        </w:rPr>
        <w:t xml:space="preserve">, however it </w:t>
      </w:r>
      <w:r w:rsidR="00E350F3">
        <w:rPr>
          <w:lang w:val="en-GB"/>
        </w:rPr>
        <w:t>wa</w:t>
      </w:r>
      <w:r>
        <w:rPr>
          <w:lang w:val="en-GB"/>
        </w:rPr>
        <w:t xml:space="preserve">s difficult for RAN2 to make decision since all scenarios are driven by RAN1. </w:t>
      </w:r>
    </w:p>
    <w:p w14:paraId="3A81EEFF" w14:textId="77777777" w:rsidR="004D0D49" w:rsidRDefault="004D0D49" w:rsidP="004D0D49">
      <w:pPr>
        <w:spacing w:before="240"/>
        <w:rPr>
          <w:lang w:val="en-GB"/>
        </w:rPr>
      </w:pPr>
      <w:r>
        <w:rPr>
          <w:lang w:val="en-GB"/>
        </w:rPr>
        <w:t>At RAN2#112, RAN2 agreed:</w:t>
      </w:r>
    </w:p>
    <w:p w14:paraId="25BA8D39" w14:textId="77777777" w:rsidR="004D0D49" w:rsidRDefault="004D0D49" w:rsidP="004D0D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0C87C5B" w14:textId="77777777" w:rsidR="004D0D49" w:rsidRDefault="004D0D49" w:rsidP="004D0D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 xml:space="preserve">Whether it is needed to identify </w:t>
      </w:r>
      <w:proofErr w:type="spellStart"/>
      <w:r>
        <w:t>RedCap</w:t>
      </w:r>
      <w:proofErr w:type="spellEnd"/>
      <w:r>
        <w:t xml:space="preserve"> UEs during Msg3 from RAN2 perspective or not depends on the following two aspects:</w:t>
      </w:r>
    </w:p>
    <w:p w14:paraId="26576ED3" w14:textId="77777777" w:rsidR="004D0D49" w:rsidRDefault="004D0D49" w:rsidP="004D0D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Whether Msg4/5 special handing for </w:t>
      </w:r>
      <w:proofErr w:type="spellStart"/>
      <w:r>
        <w:t>RedCap</w:t>
      </w:r>
      <w:proofErr w:type="spellEnd"/>
      <w:r>
        <w:t xml:space="preserve"> UE is needed, pending RAN1</w:t>
      </w:r>
    </w:p>
    <w:p w14:paraId="03435E3D" w14:textId="77777777" w:rsidR="004D0D49" w:rsidRPr="008956F2" w:rsidRDefault="004D0D49" w:rsidP="004D0D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Whether there is a need to reject part of </w:t>
      </w:r>
      <w:proofErr w:type="spellStart"/>
      <w:r>
        <w:t>RedCap</w:t>
      </w:r>
      <w:proofErr w:type="spellEnd"/>
      <w:r>
        <w:t xml:space="preserve"> UEs in addition to cell barring and UAC mechanism</w:t>
      </w:r>
    </w:p>
    <w:p w14:paraId="4A82F103" w14:textId="77777777" w:rsidR="004D0D49" w:rsidRDefault="004D0D49" w:rsidP="004D0D4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C64CDAF" w14:textId="77777777" w:rsidR="004D0D49" w:rsidRDefault="004D0D49" w:rsidP="00D82461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Include the possible options (msg1, msg3, msg5) in the TP without saying anything on RAN2 preferences on when identification is required</w:t>
      </w:r>
    </w:p>
    <w:p w14:paraId="62336D3E" w14:textId="77777777" w:rsidR="004D0D49" w:rsidRDefault="004D0D49" w:rsidP="00D82461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Do not send a LS on </w:t>
      </w:r>
      <w:proofErr w:type="spellStart"/>
      <w:r>
        <w:t>RedCap</w:t>
      </w:r>
      <w:proofErr w:type="spellEnd"/>
      <w:r>
        <w:t xml:space="preserve"> UE identification to RAN1 and wait for more RAN1 process</w:t>
      </w:r>
    </w:p>
    <w:p w14:paraId="69F2C5FA" w14:textId="77777777" w:rsidR="004D0D49" w:rsidRDefault="004D0D49" w:rsidP="004D0D49">
      <w:pPr>
        <w:spacing w:before="240"/>
        <w:rPr>
          <w:lang w:val="en-GB"/>
        </w:rPr>
      </w:pPr>
      <w:r>
        <w:rPr>
          <w:lang w:val="en-GB"/>
        </w:rPr>
        <w:t xml:space="preserve">At RAN2#113, based on [5], RAN2 further discussed the potential solutions for early identification. But only agreed to capture candidate solutions and corresponding pros/cons in the TR. Based on RAN plenary discussion, only MSG1, MSG3 and MSGA based early identification solutions are in the scope. </w:t>
      </w:r>
    </w:p>
    <w:p w14:paraId="21A1FB96" w14:textId="77777777" w:rsidR="004D0D49" w:rsidRPr="006475CE" w:rsidRDefault="004D0D49" w:rsidP="004D0D49">
      <w:pPr>
        <w:spacing w:before="240"/>
        <w:rPr>
          <w:szCs w:val="22"/>
        </w:rPr>
      </w:pPr>
      <w:r>
        <w:rPr>
          <w:lang w:val="en-GB"/>
        </w:rPr>
        <w:t>As captured in the TR [6], MSG1 solution can be applied for:</w:t>
      </w:r>
    </w:p>
    <w:p w14:paraId="5E3D7551" w14:textId="77777777" w:rsidR="004D0D49" w:rsidRPr="0041214D" w:rsidRDefault="004D0D49" w:rsidP="004D0D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1214D">
        <w:rPr>
          <w:lang w:val="en-US"/>
        </w:rPr>
        <w:t>Coverage recovery (including link adaptation) for one or more of</w:t>
      </w:r>
      <w:r>
        <w:rPr>
          <w:lang w:val="en-US"/>
        </w:rPr>
        <w:t xml:space="preserve"> </w:t>
      </w:r>
      <w:r w:rsidRPr="0041214D">
        <w:rPr>
          <w:lang w:val="en-US"/>
        </w:rPr>
        <w:t xml:space="preserve">Msg2 PDCCH/PDSCH, Msg3 PUSCH and PDCCH scheduling Msg3 retransmission, Msg4 PDCCH/PDSCH or PUCCH in response to Msg4, Msg5 PUSCH and associated PDCCH, if it is determined that coverage recovery for </w:t>
      </w:r>
      <w:proofErr w:type="spellStart"/>
      <w:r w:rsidRPr="0041214D">
        <w:rPr>
          <w:lang w:val="en-US"/>
        </w:rPr>
        <w:t>RedCap</w:t>
      </w:r>
      <w:proofErr w:type="spellEnd"/>
      <w:r w:rsidRPr="0041214D">
        <w:rPr>
          <w:lang w:val="en-US"/>
        </w:rPr>
        <w:t xml:space="preserve"> UEs is necessary for one of more of these channels</w:t>
      </w:r>
    </w:p>
    <w:p w14:paraId="76CA9DBB" w14:textId="77777777" w:rsidR="004D0D49" w:rsidRPr="0041214D" w:rsidRDefault="004D0D49" w:rsidP="004D0D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1214D">
        <w:rPr>
          <w:lang w:val="en-US"/>
        </w:rPr>
        <w:t>Identifying UE minimum processing times capabilities for PDSCH processing and PUSCH preparation, if relaxations to UE min processing times are defined for N</w:t>
      </w:r>
      <w:r w:rsidRPr="00A67C51">
        <w:rPr>
          <w:vertAlign w:val="subscript"/>
          <w:lang w:val="en-US"/>
        </w:rPr>
        <w:t>1</w:t>
      </w:r>
      <w:r w:rsidRPr="0041214D">
        <w:rPr>
          <w:lang w:val="en-US"/>
        </w:rPr>
        <w:t xml:space="preserve"> and N</w:t>
      </w:r>
      <w:r w:rsidRPr="00A67C51">
        <w:rPr>
          <w:vertAlign w:val="subscript"/>
          <w:lang w:val="en-US"/>
        </w:rPr>
        <w:t>2</w:t>
      </w:r>
    </w:p>
    <w:p w14:paraId="5612120F" w14:textId="77777777" w:rsidR="004D0D49" w:rsidRPr="0041214D" w:rsidRDefault="004D0D49" w:rsidP="004D0D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1214D">
        <w:rPr>
          <w:lang w:val="en-US"/>
        </w:rPr>
        <w:t>Identifying UE capability for UL modulation order for Msg3 and Msg5 scheduling, if relaxations to max UL modulation order (i.e., UL modulation order restricted to lower than 64QAM) are introduced</w:t>
      </w:r>
    </w:p>
    <w:p w14:paraId="0E4B9E7F" w14:textId="77777777" w:rsidR="004D0D49" w:rsidRPr="0041214D" w:rsidRDefault="004D0D49" w:rsidP="004D0D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1214D">
        <w:rPr>
          <w:lang w:val="en-US"/>
        </w:rPr>
        <w:t>Identifying UE max bandwidth capability for Msg3 and Msg5 scheduling and PUCCH in response to Msg4</w:t>
      </w:r>
    </w:p>
    <w:p w14:paraId="060C27D6" w14:textId="77777777" w:rsidR="004D0D49" w:rsidRDefault="004D0D49" w:rsidP="004D0D49">
      <w:pPr>
        <w:spacing w:before="240"/>
      </w:pPr>
      <w:r>
        <w:t>MSG3 solution can be applied for :</w:t>
      </w:r>
    </w:p>
    <w:p w14:paraId="1B60EAFA" w14:textId="77777777" w:rsidR="004D0D49" w:rsidRPr="00CA483C" w:rsidRDefault="004D0D49" w:rsidP="00D82461">
      <w:pPr>
        <w:pStyle w:val="ListParagraph"/>
        <w:numPr>
          <w:ilvl w:val="0"/>
          <w:numId w:val="16"/>
        </w:numPr>
        <w:spacing w:before="240"/>
      </w:pPr>
      <w:r w:rsidRPr="00660CFA">
        <w:t>for coverage recovery (including link adaptation) for one or more of: Msg4 PDCCH/PDSCH, Msg5 PUSCH and associated PDCCH</w:t>
      </w:r>
      <w:r>
        <w:t>.</w:t>
      </w:r>
    </w:p>
    <w:p w14:paraId="70232F11" w14:textId="77777777" w:rsidR="004D0D49" w:rsidRDefault="004D0D49" w:rsidP="004D0D49">
      <w:pPr>
        <w:spacing w:before="240"/>
      </w:pPr>
      <w:r>
        <w:t>MSG-A solution can be applied for 2 step RACH procedure:</w:t>
      </w:r>
    </w:p>
    <w:p w14:paraId="10D18C80" w14:textId="77777777" w:rsidR="004D0D49" w:rsidRDefault="004D0D49" w:rsidP="00D82461">
      <w:pPr>
        <w:pStyle w:val="ListParagraph"/>
        <w:numPr>
          <w:ilvl w:val="0"/>
          <w:numId w:val="16"/>
        </w:numPr>
        <w:spacing w:before="240"/>
      </w:pPr>
      <w:r>
        <w:t xml:space="preserve">Coverage recovery (including link adaptation) for </w:t>
      </w:r>
      <w:proofErr w:type="spellStart"/>
      <w:r>
        <w:t>MsgA</w:t>
      </w:r>
      <w:proofErr w:type="spellEnd"/>
      <w:r>
        <w:t xml:space="preserve"> transmission (UE selection of </w:t>
      </w:r>
      <w:proofErr w:type="spellStart"/>
      <w:r>
        <w:t>RedCap</w:t>
      </w:r>
      <w:proofErr w:type="spellEnd"/>
      <w:r>
        <w:t xml:space="preserve"> specific 2-step resources, i.e. </w:t>
      </w:r>
      <w:proofErr w:type="spellStart"/>
      <w:r>
        <w:t>MsgA</w:t>
      </w:r>
      <w:proofErr w:type="spellEnd"/>
      <w:r>
        <w:t xml:space="preserve"> indication in preamble part).</w:t>
      </w:r>
    </w:p>
    <w:p w14:paraId="5207BE93" w14:textId="77777777" w:rsidR="004D0D49" w:rsidRDefault="004D0D49" w:rsidP="00D82461">
      <w:pPr>
        <w:pStyle w:val="ListParagraph"/>
        <w:numPr>
          <w:ilvl w:val="0"/>
          <w:numId w:val="16"/>
        </w:numPr>
        <w:spacing w:before="240"/>
      </w:pPr>
      <w:r>
        <w:t xml:space="preserve">Coverage recovery (including link adaptation) for </w:t>
      </w:r>
      <w:proofErr w:type="spellStart"/>
      <w:r>
        <w:t>MsgB</w:t>
      </w:r>
      <w:proofErr w:type="spellEnd"/>
      <w:r>
        <w:t xml:space="preserve"> and later messages, and associated PDCCH. </w:t>
      </w:r>
    </w:p>
    <w:p w14:paraId="0E26F076" w14:textId="77777777" w:rsidR="004D0D49" w:rsidRPr="00EA1F27" w:rsidRDefault="004D0D49" w:rsidP="004D0D49">
      <w:pPr>
        <w:spacing w:before="240"/>
        <w:rPr>
          <w:lang w:val="en-GB"/>
        </w:rPr>
      </w:pPr>
      <w:r>
        <w:rPr>
          <w:lang w:val="en-GB"/>
        </w:rPr>
        <w:t xml:space="preserve">However as discussed in RAN plenary,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specific coverage recovery/enhancements are not supported in Rel-17. Therefore, the main motivation for early identification is for selection of proper PDSCH MCS/PDCCH ALs (link adaptation) for non-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UEs </w:t>
      </w:r>
      <w:r w:rsidRPr="00EA1F27">
        <w:rPr>
          <w:lang w:val="en-GB"/>
        </w:rPr>
        <w:t xml:space="preserve">instead of always </w:t>
      </w:r>
      <w:r>
        <w:rPr>
          <w:lang w:val="en-GB"/>
        </w:rPr>
        <w:t>using</w:t>
      </w:r>
      <w:r w:rsidRPr="00EA1F27">
        <w:rPr>
          <w:lang w:val="en-GB"/>
        </w:rPr>
        <w:t xml:space="preserve"> the most conservative </w:t>
      </w:r>
      <w:r>
        <w:rPr>
          <w:lang w:val="en-GB"/>
        </w:rPr>
        <w:t>scheduling</w:t>
      </w:r>
      <w:r w:rsidRPr="00EA1F27">
        <w:rPr>
          <w:lang w:val="en-GB"/>
        </w:rPr>
        <w:t xml:space="preserve"> </w:t>
      </w:r>
      <w:r>
        <w:rPr>
          <w:lang w:val="en-GB"/>
        </w:rPr>
        <w:t xml:space="preserve">assuming </w:t>
      </w:r>
      <w:r w:rsidRPr="00EA1F27">
        <w:rPr>
          <w:lang w:val="en-GB"/>
        </w:rPr>
        <w:t xml:space="preserve">that any </w:t>
      </w:r>
      <w:r w:rsidRPr="00EA1F27">
        <w:rPr>
          <w:lang w:val="en-GB"/>
        </w:rPr>
        <w:lastRenderedPageBreak/>
        <w:t xml:space="preserve">UE is a </w:t>
      </w:r>
      <w:proofErr w:type="spellStart"/>
      <w:r w:rsidRPr="00EA1F27">
        <w:rPr>
          <w:lang w:val="en-GB"/>
        </w:rPr>
        <w:t>RedCap</w:t>
      </w:r>
      <w:proofErr w:type="spellEnd"/>
      <w:r w:rsidRPr="00EA1F27">
        <w:rPr>
          <w:lang w:val="en-GB"/>
        </w:rPr>
        <w:t xml:space="preserve"> UE</w:t>
      </w:r>
      <w:r>
        <w:rPr>
          <w:lang w:val="en-GB"/>
        </w:rPr>
        <w:t xml:space="preserve">. </w:t>
      </w:r>
      <w:r w:rsidRPr="00EA1F27">
        <w:rPr>
          <w:lang w:val="en-GB"/>
        </w:rPr>
        <w:t>The impact due to conservative scheduling for non-</w:t>
      </w:r>
      <w:proofErr w:type="spellStart"/>
      <w:r w:rsidRPr="00EA1F27">
        <w:rPr>
          <w:lang w:val="en-GB"/>
        </w:rPr>
        <w:t>RedCap</w:t>
      </w:r>
      <w:proofErr w:type="spellEnd"/>
      <w:r w:rsidRPr="00EA1F27">
        <w:rPr>
          <w:lang w:val="en-GB"/>
        </w:rPr>
        <w:t xml:space="preserve"> UEs can be significant (increased system OH, increased CP latency for non-</w:t>
      </w:r>
      <w:proofErr w:type="spellStart"/>
      <w:r w:rsidRPr="00EA1F27">
        <w:rPr>
          <w:lang w:val="en-GB"/>
        </w:rPr>
        <w:t>RedCap</w:t>
      </w:r>
      <w:proofErr w:type="spellEnd"/>
      <w:r w:rsidRPr="00EA1F27">
        <w:rPr>
          <w:lang w:val="en-GB"/>
        </w:rPr>
        <w:t xml:space="preserve"> UEs, etc.) since the link performance gap between a non-</w:t>
      </w:r>
      <w:proofErr w:type="spellStart"/>
      <w:r w:rsidRPr="00EA1F27">
        <w:rPr>
          <w:lang w:val="en-GB"/>
        </w:rPr>
        <w:t>RedCap</w:t>
      </w:r>
      <w:proofErr w:type="spellEnd"/>
      <w:r w:rsidRPr="00EA1F27">
        <w:rPr>
          <w:lang w:val="en-GB"/>
        </w:rPr>
        <w:t xml:space="preserve"> and </w:t>
      </w:r>
      <w:proofErr w:type="spellStart"/>
      <w:r w:rsidRPr="00EA1F27">
        <w:rPr>
          <w:lang w:val="en-GB"/>
        </w:rPr>
        <w:t>RedCap</w:t>
      </w:r>
      <w:proofErr w:type="spellEnd"/>
      <w:r w:rsidRPr="00EA1F27">
        <w:rPr>
          <w:lang w:val="en-GB"/>
        </w:rPr>
        <w:t xml:space="preserve"> UE in the DL can even be ~6 dB (4Rx vs. 1Rx in certain FR1 “TDD bands”).  </w:t>
      </w:r>
    </w:p>
    <w:p w14:paraId="06E3974B" w14:textId="77777777" w:rsidR="004D0D49" w:rsidRPr="00EA1F27" w:rsidRDefault="004D0D49" w:rsidP="004D0D49">
      <w:pPr>
        <w:spacing w:before="240"/>
        <w:rPr>
          <w:lang w:val="en-GB"/>
        </w:rPr>
      </w:pPr>
      <w:r w:rsidRPr="00EA1F27">
        <w:rPr>
          <w:lang w:val="en-GB"/>
        </w:rPr>
        <w:t xml:space="preserve">Thus, with early identification during Msg1, the benefits can be realized for Msg2 PDCCH/PDSCH, PDCCH for Msg3 </w:t>
      </w:r>
      <w:proofErr w:type="spellStart"/>
      <w:r w:rsidRPr="00EA1F27">
        <w:rPr>
          <w:lang w:val="en-GB"/>
        </w:rPr>
        <w:t>reTx</w:t>
      </w:r>
      <w:proofErr w:type="spellEnd"/>
      <w:r w:rsidRPr="00EA1F27">
        <w:rPr>
          <w:lang w:val="en-GB"/>
        </w:rPr>
        <w:t xml:space="preserve">, and Msg4 PDCCH/PDSCH as well as for UL transmissions (Msg3, PUCCH-for-Msg4, Msg5). </w:t>
      </w:r>
    </w:p>
    <w:p w14:paraId="642FC31A" w14:textId="77777777" w:rsidR="004D0D49" w:rsidRDefault="004D0D49" w:rsidP="004D0D49">
      <w:pPr>
        <w:spacing w:before="240"/>
        <w:rPr>
          <w:lang w:val="en-GB"/>
        </w:rPr>
      </w:pPr>
      <w:r w:rsidRPr="00EA1F27">
        <w:rPr>
          <w:lang w:val="en-GB"/>
        </w:rPr>
        <w:t>With early identification during Msg3, the benefits can be realized for Msg4 PDCCH/PDSCH as well as for UL transmissions (PUCCH-for-Msg4, Msg5).</w:t>
      </w:r>
    </w:p>
    <w:p w14:paraId="46B3059D" w14:textId="2895E530" w:rsidR="00F47195" w:rsidRDefault="004D0D49" w:rsidP="004D0D49">
      <w:pPr>
        <w:spacing w:before="240"/>
        <w:rPr>
          <w:lang w:val="en-GB"/>
        </w:rPr>
      </w:pPr>
      <w:r>
        <w:rPr>
          <w:lang w:val="en-GB"/>
        </w:rPr>
        <w:t xml:space="preserve">For 2 step RACH, RAN1 has concluded that 2 step RACH will be supported for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UE</w:t>
      </w:r>
      <w:r w:rsidR="00D31B7F">
        <w:rPr>
          <w:lang w:val="en-GB"/>
        </w:rPr>
        <w:t xml:space="preserve"> 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47195" w14:paraId="1018A859" w14:textId="77777777" w:rsidTr="00F47195">
        <w:tc>
          <w:tcPr>
            <w:tcW w:w="9350" w:type="dxa"/>
          </w:tcPr>
          <w:p w14:paraId="1CFF266A" w14:textId="77777777" w:rsidR="00F47195" w:rsidRDefault="00F47195" w:rsidP="00F47195">
            <w:pPr>
              <w:jc w:val="both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Agreement:</w:t>
            </w:r>
          </w:p>
          <w:p w14:paraId="0371804F" w14:textId="77777777" w:rsidR="00F47195" w:rsidRDefault="00F47195" w:rsidP="00F47195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line="252" w:lineRule="auto"/>
              <w:jc w:val="both"/>
              <w:rPr>
                <w:rFonts w:ascii="Times" w:hAnsi="Times" w:cs="Calibri"/>
                <w:lang w:val="en-GB" w:eastAsia="ja-JP"/>
              </w:rPr>
            </w:pPr>
            <w:r>
              <w:rPr>
                <w:lang w:val="en-GB" w:eastAsia="zh-CN"/>
              </w:rPr>
              <w:t xml:space="preserve">Support 2-step RACH for </w:t>
            </w:r>
            <w:proofErr w:type="spellStart"/>
            <w:r>
              <w:rPr>
                <w:lang w:val="en-GB" w:eastAsia="zh-CN"/>
              </w:rPr>
              <w:t>RedCap</w:t>
            </w:r>
            <w:proofErr w:type="spellEnd"/>
            <w:r>
              <w:rPr>
                <w:lang w:val="en-GB" w:eastAsia="zh-CN"/>
              </w:rPr>
              <w:t xml:space="preserve"> UEs as an optional feature</w:t>
            </w:r>
          </w:p>
          <w:p w14:paraId="34541B56" w14:textId="77777777" w:rsidR="00F47195" w:rsidRDefault="00F47195" w:rsidP="00F47195">
            <w:pPr>
              <w:pStyle w:val="ListParagraph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rPr>
                <w:lang w:val="en-GB" w:eastAsia="ja-JP"/>
              </w:rPr>
            </w:pPr>
            <w:r>
              <w:rPr>
                <w:lang w:val="en-GB" w:eastAsia="zh-CN"/>
              </w:rPr>
              <w:t xml:space="preserve">FFS details of early indication in </w:t>
            </w:r>
            <w:proofErr w:type="spellStart"/>
            <w:r>
              <w:rPr>
                <w:lang w:val="en-GB" w:eastAsia="zh-CN"/>
              </w:rPr>
              <w:t>MsgA</w:t>
            </w:r>
            <w:proofErr w:type="spellEnd"/>
            <w:r>
              <w:rPr>
                <w:lang w:val="en-GB" w:eastAsia="zh-CN"/>
              </w:rPr>
              <w:t>, e.g.:</w:t>
            </w:r>
          </w:p>
          <w:p w14:paraId="19A97468" w14:textId="77777777" w:rsidR="00F47195" w:rsidRDefault="00F47195" w:rsidP="00F47195">
            <w:pPr>
              <w:pStyle w:val="ListParagraph"/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Separation of 2-step RACH resources or </w:t>
            </w:r>
            <w:proofErr w:type="spellStart"/>
            <w:r>
              <w:rPr>
                <w:lang w:val="en-GB" w:eastAsia="ja-JP"/>
              </w:rPr>
              <w:t>MsgA</w:t>
            </w:r>
            <w:proofErr w:type="spellEnd"/>
            <w:r>
              <w:rPr>
                <w:lang w:val="en-GB" w:eastAsia="ja-JP"/>
              </w:rPr>
              <w:t xml:space="preserve"> preambles</w:t>
            </w:r>
          </w:p>
          <w:p w14:paraId="14E37C2C" w14:textId="77777777" w:rsidR="00F47195" w:rsidRDefault="00F47195" w:rsidP="00F47195">
            <w:pPr>
              <w:pStyle w:val="ListParagraph"/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rPr>
                <w:lang w:val="en-GB" w:eastAsia="ja-JP"/>
              </w:rPr>
            </w:pPr>
            <w:r>
              <w:rPr>
                <w:lang w:val="en-GB" w:eastAsia="ja-JP"/>
              </w:rPr>
              <w:t>Separation of initial UL BWP</w:t>
            </w:r>
          </w:p>
          <w:p w14:paraId="761F54E9" w14:textId="77777777" w:rsidR="00F47195" w:rsidRDefault="00F47195" w:rsidP="00F47195">
            <w:pPr>
              <w:pStyle w:val="ListParagraph"/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rPr>
                <w:rFonts w:ascii="Segoe UI" w:hAnsi="Segoe UI" w:cs="Segoe UI"/>
                <w:lang w:eastAsia="ja-JP"/>
              </w:rPr>
            </w:pPr>
            <w:r>
              <w:rPr>
                <w:lang w:val="en-GB" w:eastAsia="ja-JP"/>
              </w:rPr>
              <w:t xml:space="preserve">Using a new indication in </w:t>
            </w:r>
            <w:proofErr w:type="spellStart"/>
            <w:r>
              <w:rPr>
                <w:lang w:val="en-GB" w:eastAsia="ja-JP"/>
              </w:rPr>
              <w:t>MsgA</w:t>
            </w:r>
            <w:proofErr w:type="spellEnd"/>
            <w:r>
              <w:rPr>
                <w:lang w:val="en-GB" w:eastAsia="ja-JP"/>
              </w:rPr>
              <w:t xml:space="preserve"> PUSCH part</w:t>
            </w:r>
          </w:p>
          <w:p w14:paraId="46DC64ED" w14:textId="2C02F2AD" w:rsidR="00F47195" w:rsidRDefault="00F47195" w:rsidP="00F47195">
            <w:pPr>
              <w:pStyle w:val="ListParagraph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rPr>
                <w:lang w:val="en-GB"/>
              </w:rPr>
            </w:pPr>
            <w:r>
              <w:rPr>
                <w:lang w:val="en-GB" w:eastAsia="ja-JP"/>
              </w:rPr>
              <w:t>Note: Discussion on 4-step RACH for early indication should be prioritised</w:t>
            </w:r>
          </w:p>
        </w:tc>
      </w:tr>
    </w:tbl>
    <w:p w14:paraId="175CB8C1" w14:textId="2DCA5887" w:rsidR="004D0D49" w:rsidRDefault="004D0D49" w:rsidP="004D0D49">
      <w:pPr>
        <w:spacing w:before="240"/>
        <w:rPr>
          <w:lang w:val="en-GB"/>
        </w:rPr>
      </w:pPr>
    </w:p>
    <w:p w14:paraId="5B2884B3" w14:textId="45B46427" w:rsidR="004D0D49" w:rsidRDefault="004D0D49" w:rsidP="004D0D49">
      <w:pPr>
        <w:spacing w:before="240"/>
        <w:rPr>
          <w:lang w:val="en-GB"/>
        </w:rPr>
      </w:pPr>
      <w:r>
        <w:rPr>
          <w:lang w:val="en-GB"/>
        </w:rPr>
        <w:t xml:space="preserve">We could see, MSG1 and MSG A based solution can cover all scenarios compared with other solution. There is no clear need to introduce multiple solutions, especially </w:t>
      </w:r>
      <w:r w:rsidR="008C6BAD">
        <w:rPr>
          <w:lang w:val="en-GB"/>
        </w:rPr>
        <w:t>when</w:t>
      </w:r>
      <w:r>
        <w:rPr>
          <w:lang w:val="en-GB"/>
        </w:rPr>
        <w:t xml:space="preserve"> one solution can cover all scenarios, but </w:t>
      </w:r>
      <w:r w:rsidR="009A7D83">
        <w:rPr>
          <w:lang w:val="en-GB"/>
        </w:rPr>
        <w:t>other ones</w:t>
      </w:r>
      <w:r w:rsidR="009A7D83" w:rsidRPr="59EDE7E7">
        <w:rPr>
          <w:lang w:val="en-GB"/>
        </w:rPr>
        <w:t xml:space="preserve"> </w:t>
      </w:r>
      <w:r>
        <w:rPr>
          <w:lang w:val="en-GB"/>
        </w:rPr>
        <w:t xml:space="preserve">can only cover limited scenarios.  </w:t>
      </w:r>
    </w:p>
    <w:p w14:paraId="3C77B6E5" w14:textId="467B1E56" w:rsidR="004D0D49" w:rsidRDefault="004D0D49" w:rsidP="004D0D49">
      <w:pPr>
        <w:spacing w:before="240"/>
        <w:rPr>
          <w:b/>
          <w:bCs/>
        </w:rPr>
      </w:pPr>
      <w:r>
        <w:rPr>
          <w:b/>
          <w:bCs/>
        </w:rPr>
        <w:t xml:space="preserve">Observation 1: MSG1 and MSG A based early identification solutions can cover all scenarios. However, MSG 3 based approach can only cover limited scenarios. </w:t>
      </w:r>
    </w:p>
    <w:p w14:paraId="57B0504C" w14:textId="645456E3" w:rsidR="004D0D49" w:rsidRDefault="008D65FD" w:rsidP="004D0D49">
      <w:pPr>
        <w:spacing w:before="240"/>
      </w:pPr>
      <w:r w:rsidRPr="78FAEB98">
        <w:rPr>
          <w:b/>
          <w:bCs/>
        </w:rPr>
        <w:t>Proposal 1: MSG1 based early identification</w:t>
      </w:r>
      <w:r>
        <w:rPr>
          <w:b/>
          <w:bCs/>
        </w:rPr>
        <w:t xml:space="preserve"> is introduced for 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UEs. </w:t>
      </w:r>
      <w:r w:rsidRPr="78FAEB98">
        <w:rPr>
          <w:b/>
          <w:bCs/>
        </w:rPr>
        <w:t xml:space="preserve"> </w:t>
      </w:r>
    </w:p>
    <w:p w14:paraId="22055D09" w14:textId="77777777" w:rsidR="004D0D49" w:rsidRDefault="004D0D49" w:rsidP="004D0D49">
      <w:pPr>
        <w:spacing w:before="240"/>
      </w:pPr>
      <w:r>
        <w:t>For MSG1 based solution: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0D49" w14:paraId="2EE0289B" w14:textId="77777777" w:rsidTr="000C4FC2">
        <w:tc>
          <w:tcPr>
            <w:tcW w:w="9350" w:type="dxa"/>
          </w:tcPr>
          <w:p w14:paraId="42CEEB8D" w14:textId="77777777" w:rsidR="004D0D49" w:rsidRPr="00671EF1" w:rsidRDefault="004D0D49" w:rsidP="000C4FC2">
            <w:pPr>
              <w:rPr>
                <w:b/>
                <w:bCs/>
                <w:szCs w:val="22"/>
              </w:rPr>
            </w:pPr>
            <w:r w:rsidRPr="00671EF1">
              <w:rPr>
                <w:b/>
                <w:bCs/>
                <w:szCs w:val="22"/>
              </w:rPr>
              <w:t>Option 1: During Msg1 transmission</w:t>
            </w:r>
            <w:r>
              <w:rPr>
                <w:b/>
                <w:bCs/>
                <w:szCs w:val="22"/>
              </w:rPr>
              <w:t xml:space="preserve"> [6]</w:t>
            </w:r>
            <w:r w:rsidRPr="00671EF1">
              <w:rPr>
                <w:b/>
                <w:bCs/>
                <w:szCs w:val="22"/>
              </w:rPr>
              <w:t>:</w:t>
            </w:r>
          </w:p>
          <w:p w14:paraId="172F4C6D" w14:textId="77777777" w:rsidR="004D0D49" w:rsidRPr="00DF793A" w:rsidRDefault="004D0D49" w:rsidP="000C4FC2">
            <w:pPr>
              <w:rPr>
                <w:szCs w:val="22"/>
              </w:rPr>
            </w:pPr>
            <w:r>
              <w:rPr>
                <w:szCs w:val="22"/>
              </w:rPr>
              <w:t xml:space="preserve">Feasibility: </w:t>
            </w:r>
            <w:r w:rsidRPr="00DF793A">
              <w:rPr>
                <w:szCs w:val="22"/>
              </w:rPr>
              <w:t xml:space="preserve">Identification of </w:t>
            </w:r>
            <w:proofErr w:type="spellStart"/>
            <w:r w:rsidRPr="00DF793A">
              <w:rPr>
                <w:szCs w:val="22"/>
              </w:rPr>
              <w:t>RedCap</w:t>
            </w:r>
            <w:proofErr w:type="spellEnd"/>
            <w:r w:rsidRPr="00DF793A">
              <w:rPr>
                <w:szCs w:val="22"/>
              </w:rPr>
              <w:t xml:space="preserve"> UE type(s) during transmission of Msg1 could be feasible from the perspective of RAN1, at least for the following solutions:</w:t>
            </w:r>
          </w:p>
          <w:p w14:paraId="0C93C106" w14:textId="77777777" w:rsidR="004D0D49" w:rsidRPr="0041214D" w:rsidRDefault="004D0D49" w:rsidP="000C4FC2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41214D">
              <w:rPr>
                <w:lang w:val="en-US"/>
              </w:rPr>
              <w:t xml:space="preserve">Separation of PRACH resources (e.g., occasions and/or formats) or PRACH preambles between </w:t>
            </w:r>
            <w:proofErr w:type="spellStart"/>
            <w:r w:rsidRPr="0041214D">
              <w:rPr>
                <w:lang w:val="en-US"/>
              </w:rPr>
              <w:t>RedCap</w:t>
            </w:r>
            <w:proofErr w:type="spellEnd"/>
            <w:r w:rsidRPr="0041214D">
              <w:rPr>
                <w:lang w:val="en-US"/>
              </w:rPr>
              <w:t xml:space="preserve"> and non-</w:t>
            </w:r>
            <w:proofErr w:type="spellStart"/>
            <w:r w:rsidRPr="0041214D">
              <w:rPr>
                <w:lang w:val="en-US"/>
              </w:rPr>
              <w:t>RedCap</w:t>
            </w:r>
            <w:proofErr w:type="spellEnd"/>
            <w:r w:rsidRPr="0041214D">
              <w:rPr>
                <w:lang w:val="en-US"/>
              </w:rPr>
              <w:t xml:space="preserve"> UEs</w:t>
            </w:r>
          </w:p>
          <w:p w14:paraId="1B60CB57" w14:textId="77777777" w:rsidR="004D0D49" w:rsidRDefault="004D0D49" w:rsidP="000C4FC2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41214D">
              <w:rPr>
                <w:lang w:val="en-US"/>
              </w:rPr>
              <w:t xml:space="preserve">Separation of initial UL BWP for </w:t>
            </w:r>
            <w:proofErr w:type="spellStart"/>
            <w:r w:rsidRPr="0041214D">
              <w:rPr>
                <w:lang w:val="en-US"/>
              </w:rPr>
              <w:t>RedCap</w:t>
            </w:r>
            <w:proofErr w:type="spellEnd"/>
            <w:r w:rsidRPr="0041214D">
              <w:rPr>
                <w:lang w:val="en-US"/>
              </w:rPr>
              <w:t xml:space="preserve"> and non-</w:t>
            </w:r>
            <w:proofErr w:type="spellStart"/>
            <w:r w:rsidRPr="0041214D">
              <w:rPr>
                <w:lang w:val="en-US"/>
              </w:rPr>
              <w:t>RedCap</w:t>
            </w:r>
            <w:proofErr w:type="spellEnd"/>
            <w:r w:rsidRPr="0041214D">
              <w:rPr>
                <w:lang w:val="en-US"/>
              </w:rPr>
              <w:t xml:space="preserve"> UEs</w:t>
            </w:r>
          </w:p>
          <w:p w14:paraId="6B657902" w14:textId="77777777" w:rsidR="004D0D49" w:rsidRDefault="004D0D49" w:rsidP="000C4FC2">
            <w:pPr>
              <w:spacing w:before="240"/>
            </w:pPr>
          </w:p>
        </w:tc>
      </w:tr>
    </w:tbl>
    <w:p w14:paraId="39405294" w14:textId="3473021D" w:rsidR="0079057D" w:rsidRPr="00EB44AC" w:rsidRDefault="00F47195" w:rsidP="0079057D">
      <w:pPr>
        <w:spacing w:before="240"/>
        <w:rPr>
          <w:color w:val="000000" w:themeColor="text1"/>
          <w:lang w:val="en-GB"/>
        </w:rPr>
      </w:pPr>
      <w:r>
        <w:t xml:space="preserve">In addition, as discussed in RAN1, </w:t>
      </w:r>
      <w:r w:rsidR="00235FE9">
        <w:t>to support</w:t>
      </w:r>
      <w:r w:rsidR="00294C23">
        <w:t xml:space="preserve"> </w:t>
      </w:r>
      <w:r w:rsidR="00BA4EDF">
        <w:t xml:space="preserve">MSG 1 based </w:t>
      </w:r>
      <w:r w:rsidR="00294C23">
        <w:t>early identif</w:t>
      </w:r>
      <w:r w:rsidR="001B405E">
        <w:t>ication</w:t>
      </w:r>
      <w:r w:rsidR="0079057D">
        <w:t xml:space="preserve">, following options could be </w:t>
      </w:r>
      <w:r w:rsidR="006D2584" w:rsidRPr="00EB44AC">
        <w:rPr>
          <w:color w:val="000000" w:themeColor="text1"/>
          <w:lang w:val="en-GB"/>
        </w:rPr>
        <w:t>s</w:t>
      </w:r>
      <w:r w:rsidR="001B405E" w:rsidRPr="00EB44AC">
        <w:rPr>
          <w:color w:val="000000" w:themeColor="text1"/>
          <w:lang w:val="en-GB"/>
        </w:rPr>
        <w:t>upport</w:t>
      </w:r>
      <w:r w:rsidR="006D2584" w:rsidRPr="00EB44AC">
        <w:rPr>
          <w:color w:val="000000" w:themeColor="text1"/>
          <w:lang w:val="en-GB"/>
        </w:rPr>
        <w:t>ed with</w:t>
      </w:r>
      <w:r w:rsidR="001B405E" w:rsidRPr="00EB44AC">
        <w:rPr>
          <w:color w:val="000000" w:themeColor="text1"/>
          <w:lang w:val="en-GB"/>
        </w:rPr>
        <w:t xml:space="preserve"> all indication </w:t>
      </w:r>
      <w:r w:rsidR="00604D13" w:rsidRPr="00EB44AC">
        <w:rPr>
          <w:color w:val="000000" w:themeColor="text1"/>
          <w:lang w:val="en-GB"/>
        </w:rPr>
        <w:t xml:space="preserve">being </w:t>
      </w:r>
      <w:r w:rsidR="001B405E" w:rsidRPr="00EB44AC">
        <w:rPr>
          <w:color w:val="000000" w:themeColor="text1"/>
          <w:lang w:val="en-GB"/>
        </w:rPr>
        <w:t>configurable:</w:t>
      </w:r>
    </w:p>
    <w:p w14:paraId="7BD89B04" w14:textId="72142278" w:rsidR="001B405E" w:rsidRPr="00EB44AC" w:rsidRDefault="001B405E" w:rsidP="00EB44AC">
      <w:pPr>
        <w:pStyle w:val="ListParagraph"/>
        <w:numPr>
          <w:ilvl w:val="0"/>
          <w:numId w:val="16"/>
        </w:numPr>
        <w:spacing w:before="240"/>
        <w:rPr>
          <w:color w:val="000000" w:themeColor="text1"/>
          <w:lang w:val="en-GB"/>
        </w:rPr>
      </w:pPr>
      <w:r w:rsidRPr="00EB44AC">
        <w:rPr>
          <w:color w:val="000000" w:themeColor="text1"/>
          <w:lang w:val="en-GB"/>
        </w:rPr>
        <w:t>Separate initial UL BWP</w:t>
      </w:r>
    </w:p>
    <w:p w14:paraId="3FBFF1A6" w14:textId="77777777" w:rsidR="001B405E" w:rsidRPr="00EB44AC" w:rsidRDefault="001B405E" w:rsidP="00EB44AC">
      <w:pPr>
        <w:pStyle w:val="ListParagraph"/>
        <w:numPr>
          <w:ilvl w:val="0"/>
          <w:numId w:val="16"/>
        </w:numPr>
        <w:spacing w:before="240"/>
        <w:rPr>
          <w:color w:val="000000" w:themeColor="text1"/>
          <w:lang w:val="en-GB"/>
        </w:rPr>
      </w:pPr>
      <w:r w:rsidRPr="00EB44AC">
        <w:rPr>
          <w:color w:val="000000" w:themeColor="text1"/>
          <w:lang w:val="en-GB"/>
        </w:rPr>
        <w:t>Separate PRACH resource; via either of:</w:t>
      </w:r>
    </w:p>
    <w:p w14:paraId="41A63742" w14:textId="77777777" w:rsidR="001B405E" w:rsidRPr="00EB44AC" w:rsidRDefault="001B405E" w:rsidP="00EB44AC">
      <w:pPr>
        <w:pStyle w:val="ListParagraph"/>
        <w:numPr>
          <w:ilvl w:val="1"/>
          <w:numId w:val="16"/>
        </w:numPr>
        <w:spacing w:before="240"/>
        <w:rPr>
          <w:color w:val="000000" w:themeColor="text1"/>
          <w:lang w:val="en-GB"/>
        </w:rPr>
      </w:pPr>
      <w:r w:rsidRPr="00EB44AC">
        <w:rPr>
          <w:color w:val="000000" w:themeColor="text1"/>
          <w:lang w:val="en-GB"/>
        </w:rPr>
        <w:t xml:space="preserve">Separate ROs in time and frequency (additional ROs, only available to </w:t>
      </w:r>
      <w:proofErr w:type="spellStart"/>
      <w:r w:rsidRPr="00EB44AC">
        <w:rPr>
          <w:color w:val="000000" w:themeColor="text1"/>
          <w:lang w:val="en-GB"/>
        </w:rPr>
        <w:t>RedCap</w:t>
      </w:r>
      <w:proofErr w:type="spellEnd"/>
      <w:r w:rsidRPr="00EB44AC">
        <w:rPr>
          <w:color w:val="000000" w:themeColor="text1"/>
          <w:lang w:val="en-GB"/>
        </w:rPr>
        <w:t xml:space="preserve"> UEs; rest of the configuration may be common with that for non-</w:t>
      </w:r>
      <w:proofErr w:type="spellStart"/>
      <w:r w:rsidRPr="00EB44AC">
        <w:rPr>
          <w:color w:val="000000" w:themeColor="text1"/>
          <w:lang w:val="en-GB"/>
        </w:rPr>
        <w:t>RedCap</w:t>
      </w:r>
      <w:proofErr w:type="spellEnd"/>
      <w:r w:rsidRPr="00EB44AC">
        <w:rPr>
          <w:color w:val="000000" w:themeColor="text1"/>
          <w:lang w:val="en-GB"/>
        </w:rPr>
        <w:t xml:space="preserve"> UEs)</w:t>
      </w:r>
    </w:p>
    <w:p w14:paraId="20A2C388" w14:textId="77777777" w:rsidR="001B405E" w:rsidRPr="00EB44AC" w:rsidRDefault="001B405E" w:rsidP="00EB44AC">
      <w:pPr>
        <w:pStyle w:val="ListParagraph"/>
        <w:numPr>
          <w:ilvl w:val="1"/>
          <w:numId w:val="16"/>
        </w:numPr>
        <w:spacing w:before="240"/>
        <w:rPr>
          <w:color w:val="000000" w:themeColor="text1"/>
          <w:lang w:val="en-GB"/>
        </w:rPr>
      </w:pPr>
      <w:r w:rsidRPr="00EB44AC">
        <w:rPr>
          <w:color w:val="000000" w:themeColor="text1"/>
          <w:lang w:val="en-GB"/>
        </w:rPr>
        <w:t xml:space="preserve">Separate RACH resource configuration </w:t>
      </w:r>
    </w:p>
    <w:p w14:paraId="1F34091B" w14:textId="77777777" w:rsidR="001B405E" w:rsidRPr="00EB44AC" w:rsidRDefault="001B405E" w:rsidP="00EB44AC">
      <w:pPr>
        <w:pStyle w:val="ListParagraph"/>
        <w:numPr>
          <w:ilvl w:val="0"/>
          <w:numId w:val="16"/>
        </w:numPr>
        <w:spacing w:before="240"/>
        <w:rPr>
          <w:color w:val="000000" w:themeColor="text1"/>
          <w:lang w:val="en-GB"/>
        </w:rPr>
      </w:pPr>
      <w:r w:rsidRPr="00EB44AC">
        <w:rPr>
          <w:color w:val="000000" w:themeColor="text1"/>
          <w:lang w:val="en-GB"/>
        </w:rPr>
        <w:t>PRACH preamble partitioning</w:t>
      </w:r>
    </w:p>
    <w:p w14:paraId="688284EB" w14:textId="3B24D320" w:rsidR="004D0D49" w:rsidRDefault="004D0D49" w:rsidP="004D0D49">
      <w:pPr>
        <w:spacing w:before="240"/>
      </w:pPr>
      <w:r>
        <w:lastRenderedPageBreak/>
        <w:t xml:space="preserve">The impact of MSG 1 based solution is the additional RACH resources </w:t>
      </w:r>
      <w:r w:rsidR="00574264">
        <w:t>and/</w:t>
      </w:r>
      <w:r>
        <w:t xml:space="preserve">or UL BWP resources. But it can be acceptable considering it can cover most scenarios except </w:t>
      </w:r>
      <w:r w:rsidR="00D23F99">
        <w:t xml:space="preserve">for </w:t>
      </w:r>
      <w:r>
        <w:t xml:space="preserve">2 step RACH. The selection between </w:t>
      </w:r>
      <w:proofErr w:type="spellStart"/>
      <w:r>
        <w:t>RedCap</w:t>
      </w:r>
      <w:proofErr w:type="spellEnd"/>
      <w:r>
        <w:t xml:space="preserve"> specific RACH configuration </w:t>
      </w:r>
      <w:r w:rsidR="00A322E5">
        <w:t>and/</w:t>
      </w:r>
      <w:r>
        <w:t xml:space="preserve">or UL BWP can be decided by RAN1, but the </w:t>
      </w:r>
      <w:r w:rsidR="00C74555">
        <w:t xml:space="preserve">corresponding </w:t>
      </w:r>
      <w:r>
        <w:t xml:space="preserve">configuration would be broadcasted in the system information. Moreover the presence of </w:t>
      </w:r>
      <w:proofErr w:type="spellStart"/>
      <w:r>
        <w:t>RedCap</w:t>
      </w:r>
      <w:proofErr w:type="spellEnd"/>
      <w:r>
        <w:t xml:space="preserve"> specific UL BWP or RACH configuration means the </w:t>
      </w:r>
      <w:proofErr w:type="spellStart"/>
      <w:r>
        <w:t>RedCap</w:t>
      </w:r>
      <w:proofErr w:type="spellEnd"/>
      <w:r>
        <w:t xml:space="preserve"> UE shall use it for initial access. Otherwise the UE shall use UL BWP/RACH provided for non-</w:t>
      </w:r>
      <w:proofErr w:type="spellStart"/>
      <w:r>
        <w:t>RedCap</w:t>
      </w:r>
      <w:proofErr w:type="spellEnd"/>
      <w:r>
        <w:t xml:space="preserve"> UE for initial access.</w:t>
      </w:r>
    </w:p>
    <w:p w14:paraId="13FA7E10" w14:textId="6BF3EEF2" w:rsidR="006579A5" w:rsidRDefault="006579A5" w:rsidP="004D0D49">
      <w:pPr>
        <w:spacing w:before="240"/>
      </w:pPr>
      <w:r>
        <w:t xml:space="preserve">RAN1 also </w:t>
      </w:r>
      <w:r w:rsidR="007A569A">
        <w:t>agreed MSG 1 based solution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A569A" w14:paraId="5FD341C7" w14:textId="77777777" w:rsidTr="007A569A">
        <w:tc>
          <w:tcPr>
            <w:tcW w:w="9350" w:type="dxa"/>
          </w:tcPr>
          <w:p w14:paraId="468F501A" w14:textId="77777777" w:rsidR="007A569A" w:rsidRDefault="007A569A" w:rsidP="007A569A">
            <w:pPr>
              <w:rPr>
                <w:rFonts w:ascii="Times" w:hAnsi="Times" w:cs="Times"/>
                <w:highlight w:val="darkYellow"/>
              </w:rPr>
            </w:pPr>
            <w:r>
              <w:rPr>
                <w:highlight w:val="darkYellow"/>
              </w:rPr>
              <w:t>Working assumption:</w:t>
            </w:r>
          </w:p>
          <w:p w14:paraId="0300DA01" w14:textId="77777777" w:rsidR="007A569A" w:rsidRDefault="007A569A" w:rsidP="007A569A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rPr>
                <w:rFonts w:eastAsia="Times New Roman"/>
                <w:sz w:val="22"/>
                <w:szCs w:val="22"/>
                <w:lang w:eastAsia="ja-JP"/>
              </w:rPr>
            </w:pPr>
            <w:r>
              <w:rPr>
                <w:rFonts w:eastAsia="Times New Roman"/>
              </w:rPr>
              <w:t xml:space="preserve">For 4-step RACH, support the early indication of </w:t>
            </w:r>
            <w:proofErr w:type="spellStart"/>
            <w:r>
              <w:rPr>
                <w:rFonts w:eastAsia="Times New Roman"/>
              </w:rPr>
              <w:t>RedCap</w:t>
            </w:r>
            <w:proofErr w:type="spellEnd"/>
            <w:r>
              <w:rPr>
                <w:rFonts w:eastAsia="Times New Roman"/>
              </w:rPr>
              <w:t xml:space="preserve"> UEs at least in Msg1.</w:t>
            </w:r>
          </w:p>
          <w:p w14:paraId="52B802B2" w14:textId="77777777" w:rsidR="007A569A" w:rsidRDefault="007A569A" w:rsidP="007A569A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rPr>
                <w:rFonts w:eastAsia="Times New Roman"/>
                <w:lang w:val="en-GB" w:eastAsia="ja-JP"/>
              </w:rPr>
            </w:pPr>
            <w:r>
              <w:rPr>
                <w:rFonts w:eastAsia="Times New Roman"/>
                <w:lang w:eastAsia="ja-JP"/>
              </w:rPr>
              <w:t>The early indication in Msg1 can be configured to be enabled/disabled</w:t>
            </w:r>
          </w:p>
          <w:p w14:paraId="784C588E" w14:textId="77777777" w:rsidR="007A569A" w:rsidRDefault="007A569A" w:rsidP="007A569A">
            <w:pPr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FFS How to support enable/disable the early indication</w:t>
            </w:r>
          </w:p>
          <w:p w14:paraId="23EE3407" w14:textId="77777777" w:rsidR="007A569A" w:rsidRDefault="007A569A" w:rsidP="007A569A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FFS details e.g.:</w:t>
            </w:r>
          </w:p>
          <w:p w14:paraId="044EAE83" w14:textId="77777777" w:rsidR="007A569A" w:rsidRDefault="007A569A" w:rsidP="007A569A">
            <w:pPr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separate initial UL BWP</w:t>
            </w:r>
          </w:p>
          <w:p w14:paraId="59899362" w14:textId="77777777" w:rsidR="007A569A" w:rsidRDefault="007A569A" w:rsidP="007A569A">
            <w:pPr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separate PRACH resource</w:t>
            </w:r>
          </w:p>
          <w:p w14:paraId="0DE7EE7F" w14:textId="77777777" w:rsidR="007A569A" w:rsidRDefault="007A569A" w:rsidP="007A569A">
            <w:pPr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PRACH preamble partitioning</w:t>
            </w:r>
          </w:p>
          <w:p w14:paraId="15B53417" w14:textId="77777777" w:rsidR="007A569A" w:rsidRDefault="007A569A" w:rsidP="007A569A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 xml:space="preserve">FFS the possibility of supporting Msg3 for the early indication </w:t>
            </w:r>
          </w:p>
          <w:p w14:paraId="639C0170" w14:textId="77777777" w:rsidR="007A569A" w:rsidRDefault="007A569A" w:rsidP="007A569A">
            <w:pPr>
              <w:jc w:val="both"/>
              <w:rPr>
                <w:rFonts w:eastAsiaTheme="minorEastAsia"/>
                <w:color w:val="FF0000"/>
                <w:u w:val="single"/>
                <w:lang w:eastAsia="ja-JP"/>
              </w:rPr>
            </w:pPr>
            <w:r>
              <w:rPr>
                <w:highlight w:val="green"/>
                <w:lang w:eastAsia="ja-JP"/>
              </w:rPr>
              <w:t>Agreement</w:t>
            </w:r>
            <w:r>
              <w:rPr>
                <w:color w:val="FF0000"/>
                <w:u w:val="single"/>
                <w:lang w:eastAsia="ja-JP"/>
              </w:rPr>
              <w:t>: (if the above working assumption is confirmed)</w:t>
            </w:r>
          </w:p>
          <w:p w14:paraId="72F01088" w14:textId="77777777" w:rsidR="007A569A" w:rsidRDefault="007A569A" w:rsidP="007A569A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line="252" w:lineRule="auto"/>
              <w:jc w:val="both"/>
              <w:rPr>
                <w:rFonts w:ascii="Times" w:hAnsi="Times" w:cs="Calibri"/>
                <w:sz w:val="20"/>
                <w:szCs w:val="20"/>
                <w:lang w:val="en-GB" w:eastAsia="ja-JP"/>
              </w:rPr>
            </w:pPr>
            <w:r>
              <w:rPr>
                <w:lang w:val="en-GB" w:eastAsia="zh-CN"/>
              </w:rPr>
              <w:t xml:space="preserve">Early indication of </w:t>
            </w:r>
            <w:proofErr w:type="spellStart"/>
            <w:r>
              <w:rPr>
                <w:lang w:val="en-GB" w:eastAsia="zh-CN"/>
              </w:rPr>
              <w:t>RedCap</w:t>
            </w:r>
            <w:proofErr w:type="spellEnd"/>
            <w:r>
              <w:rPr>
                <w:lang w:val="en-GB" w:eastAsia="zh-CN"/>
              </w:rPr>
              <w:t xml:space="preserve"> UEs in Msg1 can be enabled/disabled via SIB</w:t>
            </w:r>
          </w:p>
          <w:p w14:paraId="02A3C543" w14:textId="77777777" w:rsidR="007A569A" w:rsidRPr="00EB44AC" w:rsidRDefault="007A569A" w:rsidP="004D0D49">
            <w:pPr>
              <w:spacing w:before="240"/>
              <w:rPr>
                <w:lang w:val="en-GB"/>
              </w:rPr>
            </w:pPr>
          </w:p>
        </w:tc>
      </w:tr>
    </w:tbl>
    <w:p w14:paraId="36BE090F" w14:textId="77777777" w:rsidR="007A569A" w:rsidRDefault="007A569A" w:rsidP="004D0D49">
      <w:pPr>
        <w:spacing w:before="240"/>
      </w:pPr>
    </w:p>
    <w:p w14:paraId="72321791" w14:textId="55A9E84F" w:rsidR="004D0D49" w:rsidRDefault="004D0D49" w:rsidP="004D0D49">
      <w:pPr>
        <w:spacing w:before="240"/>
        <w:rPr>
          <w:b/>
          <w:bCs/>
        </w:rPr>
      </w:pPr>
      <w:r w:rsidRPr="78FAEB98">
        <w:rPr>
          <w:b/>
          <w:bCs/>
        </w:rPr>
        <w:t xml:space="preserve">Proposal </w:t>
      </w:r>
      <w:r w:rsidR="00550B6E">
        <w:rPr>
          <w:b/>
          <w:bCs/>
        </w:rPr>
        <w:t>2</w:t>
      </w:r>
      <w:r w:rsidRPr="78FAEB98">
        <w:rPr>
          <w:b/>
          <w:bCs/>
        </w:rPr>
        <w:t xml:space="preserve">: </w:t>
      </w:r>
      <w:r w:rsidR="00D8583C">
        <w:rPr>
          <w:b/>
          <w:bCs/>
        </w:rPr>
        <w:t>If proposal 1 is agreed,</w:t>
      </w:r>
      <w:r>
        <w:rPr>
          <w:b/>
          <w:bCs/>
        </w:rPr>
        <w:t xml:space="preserve"> </w:t>
      </w:r>
      <w:proofErr w:type="spellStart"/>
      <w:r w:rsidRPr="78FAEB98">
        <w:rPr>
          <w:b/>
          <w:bCs/>
        </w:rPr>
        <w:t>RedCap</w:t>
      </w:r>
      <w:proofErr w:type="spellEnd"/>
      <w:r w:rsidRPr="78FAEB98">
        <w:rPr>
          <w:b/>
          <w:bCs/>
        </w:rPr>
        <w:t xml:space="preserve"> UE shall use </w:t>
      </w:r>
      <w:proofErr w:type="spellStart"/>
      <w:r w:rsidRPr="78FAEB98">
        <w:rPr>
          <w:b/>
          <w:bCs/>
        </w:rPr>
        <w:t>RedCap</w:t>
      </w:r>
      <w:proofErr w:type="spellEnd"/>
      <w:r w:rsidRPr="78FAEB98">
        <w:rPr>
          <w:b/>
          <w:bCs/>
        </w:rPr>
        <w:t xml:space="preserve"> specific UL BWP </w:t>
      </w:r>
      <w:r w:rsidR="007A569A">
        <w:rPr>
          <w:b/>
          <w:bCs/>
        </w:rPr>
        <w:t>and/</w:t>
      </w:r>
      <w:r w:rsidRPr="78FAEB98">
        <w:rPr>
          <w:b/>
          <w:bCs/>
        </w:rPr>
        <w:t xml:space="preserve">or RACH configuration for initial access if </w:t>
      </w:r>
      <w:r>
        <w:rPr>
          <w:b/>
          <w:bCs/>
        </w:rPr>
        <w:t>either one</w:t>
      </w:r>
      <w:r w:rsidRPr="78FAEB98">
        <w:rPr>
          <w:b/>
          <w:bCs/>
        </w:rPr>
        <w:t xml:space="preserve"> is present in system information. </w:t>
      </w:r>
      <w:r>
        <w:rPr>
          <w:b/>
          <w:bCs/>
        </w:rPr>
        <w:t xml:space="preserve">If </w:t>
      </w:r>
      <w:r w:rsidR="001D675D" w:rsidRPr="001D675D">
        <w:rPr>
          <w:b/>
          <w:bCs/>
        </w:rPr>
        <w:t xml:space="preserve">both </w:t>
      </w:r>
      <w:proofErr w:type="spellStart"/>
      <w:r w:rsidR="001D675D" w:rsidRPr="001D675D">
        <w:rPr>
          <w:b/>
          <w:bCs/>
        </w:rPr>
        <w:t>RedCap</w:t>
      </w:r>
      <w:proofErr w:type="spellEnd"/>
      <w:r w:rsidR="001D675D" w:rsidRPr="001D675D">
        <w:rPr>
          <w:b/>
          <w:bCs/>
        </w:rPr>
        <w:t xml:space="preserve"> specific UL BWP and RACH configuration for initial access are absent from SI</w:t>
      </w:r>
      <w:r>
        <w:rPr>
          <w:b/>
          <w:bCs/>
        </w:rPr>
        <w:t xml:space="preserve">, </w:t>
      </w:r>
      <w:r w:rsidRPr="007571D4">
        <w:rPr>
          <w:b/>
          <w:bCs/>
        </w:rPr>
        <w:t>the UE shall use UL BWP/RACH provided for non-</w:t>
      </w:r>
      <w:proofErr w:type="spellStart"/>
      <w:r w:rsidRPr="007571D4">
        <w:rPr>
          <w:b/>
          <w:bCs/>
        </w:rPr>
        <w:t>RedCap</w:t>
      </w:r>
      <w:proofErr w:type="spellEnd"/>
      <w:r w:rsidRPr="007571D4">
        <w:rPr>
          <w:b/>
          <w:bCs/>
        </w:rPr>
        <w:t xml:space="preserve"> UE for initial access</w:t>
      </w:r>
      <w:r>
        <w:rPr>
          <w:b/>
          <w:bCs/>
        </w:rPr>
        <w:t>.</w:t>
      </w:r>
      <w:r w:rsidRPr="007571D4">
        <w:rPr>
          <w:b/>
          <w:bCs/>
        </w:rPr>
        <w:t xml:space="preserve"> </w:t>
      </w:r>
      <w:r w:rsidRPr="78FAEB98">
        <w:rPr>
          <w:b/>
          <w:bCs/>
        </w:rPr>
        <w:t>The final decision on</w:t>
      </w:r>
      <w:r>
        <w:rPr>
          <w:b/>
          <w:bCs/>
        </w:rPr>
        <w:t xml:space="preserve"> </w:t>
      </w:r>
      <w:r w:rsidR="00865AD9">
        <w:rPr>
          <w:b/>
          <w:bCs/>
        </w:rPr>
        <w:t xml:space="preserve">the selection </w:t>
      </w:r>
      <w:r w:rsidR="00392ABD">
        <w:rPr>
          <w:b/>
          <w:bCs/>
        </w:rPr>
        <w:t xml:space="preserve">between 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specific</w:t>
      </w:r>
      <w:r w:rsidRPr="78FAEB98">
        <w:rPr>
          <w:b/>
          <w:bCs/>
        </w:rPr>
        <w:t xml:space="preserve"> UL BWP </w:t>
      </w:r>
      <w:r w:rsidR="00392ABD">
        <w:rPr>
          <w:b/>
          <w:bCs/>
        </w:rPr>
        <w:t>and/</w:t>
      </w:r>
      <w:r w:rsidRPr="78FAEB98">
        <w:rPr>
          <w:b/>
          <w:bCs/>
        </w:rPr>
        <w:t xml:space="preserve">or RACH </w:t>
      </w:r>
      <w:r>
        <w:rPr>
          <w:b/>
          <w:bCs/>
        </w:rPr>
        <w:t xml:space="preserve">config </w:t>
      </w:r>
      <w:r w:rsidRPr="78FAEB98">
        <w:rPr>
          <w:b/>
          <w:bCs/>
        </w:rPr>
        <w:t xml:space="preserve">should be </w:t>
      </w:r>
      <w:r w:rsidR="00392ABD">
        <w:rPr>
          <w:b/>
          <w:bCs/>
        </w:rPr>
        <w:t>made</w:t>
      </w:r>
      <w:r w:rsidR="00392ABD" w:rsidRPr="78FAEB98">
        <w:rPr>
          <w:b/>
          <w:bCs/>
        </w:rPr>
        <w:t xml:space="preserve"> </w:t>
      </w:r>
      <w:r w:rsidRPr="78FAEB98">
        <w:rPr>
          <w:b/>
          <w:bCs/>
        </w:rPr>
        <w:t xml:space="preserve">by RAN1. </w:t>
      </w:r>
    </w:p>
    <w:p w14:paraId="06BEFA9C" w14:textId="77777777" w:rsidR="004D0D49" w:rsidRDefault="004D0D49" w:rsidP="004D0D49">
      <w:pPr>
        <w:spacing w:before="240"/>
      </w:pPr>
      <w:r>
        <w:t>For MSG3 based solution: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0D49" w14:paraId="67DF4D71" w14:textId="77777777" w:rsidTr="000C4FC2">
        <w:tc>
          <w:tcPr>
            <w:tcW w:w="9350" w:type="dxa"/>
          </w:tcPr>
          <w:p w14:paraId="67A0D98F" w14:textId="77777777" w:rsidR="004D0D49" w:rsidRPr="00671EF1" w:rsidRDefault="004D0D49" w:rsidP="000C4FC2">
            <w:pPr>
              <w:jc w:val="both"/>
              <w:rPr>
                <w:b/>
                <w:bCs/>
                <w:szCs w:val="22"/>
              </w:rPr>
            </w:pPr>
            <w:r w:rsidRPr="00671EF1">
              <w:rPr>
                <w:b/>
                <w:bCs/>
                <w:szCs w:val="22"/>
              </w:rPr>
              <w:t xml:space="preserve">Option </w:t>
            </w:r>
            <w:r>
              <w:rPr>
                <w:b/>
                <w:bCs/>
                <w:szCs w:val="22"/>
              </w:rPr>
              <w:t>2</w:t>
            </w:r>
            <w:r w:rsidRPr="00671EF1">
              <w:rPr>
                <w:b/>
                <w:bCs/>
                <w:szCs w:val="22"/>
              </w:rPr>
              <w:t>: During Msg</w:t>
            </w:r>
            <w:r>
              <w:rPr>
                <w:b/>
                <w:bCs/>
                <w:szCs w:val="22"/>
              </w:rPr>
              <w:t>3</w:t>
            </w:r>
            <w:r w:rsidRPr="00671EF1">
              <w:rPr>
                <w:b/>
                <w:bCs/>
                <w:szCs w:val="22"/>
              </w:rPr>
              <w:t xml:space="preserve"> transmission:</w:t>
            </w:r>
          </w:p>
          <w:p w14:paraId="20C72735" w14:textId="77777777" w:rsidR="004D0D49" w:rsidRPr="0038662D" w:rsidRDefault="004D0D49" w:rsidP="000C4FC2">
            <w:r>
              <w:t xml:space="preserve">Feasibility: Identification of </w:t>
            </w:r>
            <w:proofErr w:type="spellStart"/>
            <w:r>
              <w:t>RedCap</w:t>
            </w:r>
            <w:proofErr w:type="spellEnd"/>
            <w:r>
              <w:t xml:space="preserve"> UE type(s) during transmission of Msg3 may be feasible from the perspective of RAN1, at least for the following solutions:</w:t>
            </w:r>
          </w:p>
          <w:p w14:paraId="1337D115" w14:textId="77777777" w:rsidR="004D0D49" w:rsidRPr="009F282F" w:rsidRDefault="004D0D49" w:rsidP="000C4FC2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9F282F">
              <w:rPr>
                <w:lang w:val="en-US"/>
              </w:rPr>
              <w:t>Using the spare bit in existing Msg3 definition</w:t>
            </w:r>
          </w:p>
          <w:p w14:paraId="5F5CC847" w14:textId="77777777" w:rsidR="004D0D49" w:rsidRDefault="004D0D49" w:rsidP="000C4FC2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9F282F">
              <w:rPr>
                <w:lang w:val="en-US"/>
              </w:rPr>
              <w:t xml:space="preserve">Extending the Msg3 size to carry additional one or more bits, indicating </w:t>
            </w:r>
            <w:proofErr w:type="spellStart"/>
            <w:r w:rsidRPr="009F282F">
              <w:rPr>
                <w:lang w:val="en-US"/>
              </w:rPr>
              <w:t>RedCap</w:t>
            </w:r>
            <w:proofErr w:type="spellEnd"/>
            <w:r w:rsidRPr="009F282F">
              <w:rPr>
                <w:lang w:val="en-US"/>
              </w:rPr>
              <w:t xml:space="preserve"> UE type(s)</w:t>
            </w:r>
          </w:p>
          <w:p w14:paraId="057C27BC" w14:textId="77777777" w:rsidR="004D0D49" w:rsidRDefault="004D0D49" w:rsidP="000C4FC2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8A59E7">
              <w:rPr>
                <w:lang w:val="en-US"/>
              </w:rPr>
              <w:t>Introduction of new larger RRC message (e.g. on CCCH1)</w:t>
            </w:r>
          </w:p>
          <w:p w14:paraId="070D05E8" w14:textId="77777777" w:rsidR="004D0D49" w:rsidRPr="009F282F" w:rsidRDefault="004D0D49" w:rsidP="000C4FC2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t>New MAC control element or LCID</w:t>
            </w:r>
          </w:p>
          <w:p w14:paraId="19A84803" w14:textId="77777777" w:rsidR="004D0D49" w:rsidRDefault="004D0D49" w:rsidP="000C4FC2">
            <w:pPr>
              <w:spacing w:before="240"/>
            </w:pPr>
          </w:p>
        </w:tc>
      </w:tr>
    </w:tbl>
    <w:p w14:paraId="7CAAC449" w14:textId="77777777" w:rsidR="004D0D49" w:rsidRDefault="004D0D49" w:rsidP="004D0D49">
      <w:pPr>
        <w:spacing w:before="240"/>
      </w:pPr>
      <w:r>
        <w:t>The problems of MSG 3 based solution are:</w:t>
      </w:r>
    </w:p>
    <w:p w14:paraId="3E39155D" w14:textId="77777777" w:rsidR="004D0D49" w:rsidRPr="00EB44AC" w:rsidRDefault="004D0D49" w:rsidP="00D82461">
      <w:pPr>
        <w:pStyle w:val="ListParagraph"/>
        <w:numPr>
          <w:ilvl w:val="0"/>
          <w:numId w:val="16"/>
        </w:numPr>
        <w:spacing w:before="240"/>
        <w:rPr>
          <w:sz w:val="20"/>
          <w:szCs w:val="20"/>
        </w:rPr>
      </w:pPr>
      <w:r w:rsidRPr="00EB44AC">
        <w:rPr>
          <w:sz w:val="20"/>
          <w:szCs w:val="20"/>
        </w:rPr>
        <w:t xml:space="preserve">Candidate solutions are too heavy i.e. require more specification change compared to Msg1; </w:t>
      </w:r>
    </w:p>
    <w:p w14:paraId="2EF5598B" w14:textId="77777777" w:rsidR="004D0D49" w:rsidRPr="00607D68" w:rsidRDefault="004D0D49" w:rsidP="004D0D49">
      <w:pPr>
        <w:spacing w:before="240"/>
      </w:pPr>
      <w:r w:rsidRPr="00607D68">
        <w:t xml:space="preserve">In </w:t>
      </w:r>
      <w:r>
        <w:t xml:space="preserve">addition, as discussed above, MSG3 is only appliable for limited scenario, we do not see the need to introduce it in Rel-17. </w:t>
      </w:r>
    </w:p>
    <w:p w14:paraId="1578EB49" w14:textId="7241FEAE" w:rsidR="004D0D49" w:rsidRDefault="004D0D49" w:rsidP="004D0D49">
      <w:pPr>
        <w:spacing w:before="240"/>
        <w:rPr>
          <w:b/>
          <w:bCs/>
        </w:rPr>
      </w:pPr>
      <w:r>
        <w:rPr>
          <w:b/>
          <w:bCs/>
        </w:rPr>
        <w:lastRenderedPageBreak/>
        <w:t xml:space="preserve">Proposal </w:t>
      </w:r>
      <w:r w:rsidR="00A07F36">
        <w:rPr>
          <w:b/>
          <w:bCs/>
        </w:rPr>
        <w:t>3</w:t>
      </w:r>
      <w:r>
        <w:rPr>
          <w:b/>
          <w:bCs/>
        </w:rPr>
        <w:t xml:space="preserve">: MSG 3 based early identification solution is not introduced in Rel-17.  </w:t>
      </w:r>
    </w:p>
    <w:p w14:paraId="5AE7156D" w14:textId="77777777" w:rsidR="004D0D49" w:rsidRDefault="004D0D49" w:rsidP="004D0D49">
      <w:pPr>
        <w:spacing w:before="240"/>
      </w:pPr>
      <w:r>
        <w:t>For MSGA based solution: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0D49" w14:paraId="1A532FCC" w14:textId="77777777" w:rsidTr="000C4FC2">
        <w:tc>
          <w:tcPr>
            <w:tcW w:w="9350" w:type="dxa"/>
          </w:tcPr>
          <w:p w14:paraId="6E2DE27E" w14:textId="77777777" w:rsidR="004D0D49" w:rsidRPr="00B27511" w:rsidRDefault="004D0D49" w:rsidP="000C4FC2">
            <w:pPr>
              <w:jc w:val="both"/>
              <w:rPr>
                <w:b/>
                <w:bCs/>
              </w:rPr>
            </w:pPr>
            <w:r w:rsidRPr="00B27511">
              <w:rPr>
                <w:b/>
                <w:bCs/>
              </w:rPr>
              <w:t xml:space="preserve">Option 4: During </w:t>
            </w:r>
            <w:proofErr w:type="spellStart"/>
            <w:r w:rsidRPr="00B27511">
              <w:rPr>
                <w:b/>
                <w:bCs/>
              </w:rPr>
              <w:t>MsgA</w:t>
            </w:r>
            <w:proofErr w:type="spellEnd"/>
            <w:r w:rsidRPr="00B27511">
              <w:rPr>
                <w:b/>
                <w:bCs/>
              </w:rPr>
              <w:t xml:space="preserve"> transmission:</w:t>
            </w:r>
          </w:p>
          <w:p w14:paraId="7156EB30" w14:textId="77777777" w:rsidR="004D0D49" w:rsidRPr="00B27511" w:rsidRDefault="004D0D49" w:rsidP="000C4FC2">
            <w:r w:rsidRPr="00B27511">
              <w:t xml:space="preserve">Feasibility: Identification of </w:t>
            </w:r>
            <w:proofErr w:type="spellStart"/>
            <w:r w:rsidRPr="00B27511">
              <w:t>RedCap</w:t>
            </w:r>
            <w:proofErr w:type="spellEnd"/>
            <w:r w:rsidRPr="00B27511">
              <w:t xml:space="preserve"> UE type(s) during transmission of </w:t>
            </w:r>
            <w:proofErr w:type="spellStart"/>
            <w:r w:rsidRPr="00B27511">
              <w:t>MsgA</w:t>
            </w:r>
            <w:proofErr w:type="spellEnd"/>
            <w:r w:rsidRPr="00B27511">
              <w:t xml:space="preserve"> could be feasible, at least for the following solutions:</w:t>
            </w:r>
          </w:p>
          <w:p w14:paraId="2E89948A" w14:textId="77777777" w:rsidR="004D0D49" w:rsidRPr="00F66EF9" w:rsidRDefault="004D0D49" w:rsidP="000C4FC2">
            <w:pPr>
              <w:pStyle w:val="B1"/>
            </w:pPr>
            <w:r w:rsidRPr="00F66EF9">
              <w:t>-</w:t>
            </w:r>
            <w:r w:rsidRPr="00F66EF9">
              <w:tab/>
              <w:t xml:space="preserve">Separation of </w:t>
            </w:r>
            <w:r>
              <w:t xml:space="preserve">2-step </w:t>
            </w:r>
            <w:r w:rsidRPr="00F66EF9">
              <w:t xml:space="preserve">RACH resources (e.g., occasions and/or formats) or </w:t>
            </w:r>
            <w:proofErr w:type="spellStart"/>
            <w:r>
              <w:t>MsgA</w:t>
            </w:r>
            <w:proofErr w:type="spellEnd"/>
            <w:r w:rsidRPr="00F66EF9">
              <w:t xml:space="preserve"> preambles between </w:t>
            </w:r>
            <w:proofErr w:type="spellStart"/>
            <w:r w:rsidRPr="00F66EF9">
              <w:t>RedCap</w:t>
            </w:r>
            <w:proofErr w:type="spellEnd"/>
            <w:r w:rsidRPr="00F66EF9">
              <w:t xml:space="preserve"> and non-</w:t>
            </w:r>
            <w:proofErr w:type="spellStart"/>
            <w:r w:rsidRPr="00F66EF9">
              <w:t>RedCap</w:t>
            </w:r>
            <w:proofErr w:type="spellEnd"/>
            <w:r w:rsidRPr="00F66EF9">
              <w:t xml:space="preserve"> UEs</w:t>
            </w:r>
          </w:p>
          <w:p w14:paraId="6F142E99" w14:textId="77777777" w:rsidR="004D0D49" w:rsidRDefault="004D0D49" w:rsidP="000C4FC2">
            <w:pPr>
              <w:pStyle w:val="B1"/>
            </w:pPr>
            <w:r w:rsidRPr="00F66EF9">
              <w:t>-</w:t>
            </w:r>
            <w:r w:rsidRPr="00F66EF9">
              <w:tab/>
              <w:t xml:space="preserve">Separation of initial UL BWP for </w:t>
            </w:r>
            <w:proofErr w:type="spellStart"/>
            <w:r w:rsidRPr="00F66EF9">
              <w:t>RedCap</w:t>
            </w:r>
            <w:proofErr w:type="spellEnd"/>
            <w:r w:rsidRPr="00F66EF9">
              <w:t xml:space="preserve"> and non-</w:t>
            </w:r>
            <w:proofErr w:type="spellStart"/>
            <w:r w:rsidRPr="00F66EF9">
              <w:t>RedCap</w:t>
            </w:r>
            <w:proofErr w:type="spellEnd"/>
            <w:r w:rsidRPr="00F66EF9">
              <w:t xml:space="preserve"> UEs</w:t>
            </w:r>
          </w:p>
          <w:p w14:paraId="744C93D2" w14:textId="77777777" w:rsidR="004D0D49" w:rsidRPr="007E6270" w:rsidRDefault="004D0D49" w:rsidP="000C4FC2">
            <w:pPr>
              <w:pStyle w:val="B1"/>
            </w:pPr>
            <w:r w:rsidRPr="007E6270">
              <w:t xml:space="preserve">-    Using a new indication in </w:t>
            </w:r>
            <w:proofErr w:type="spellStart"/>
            <w:r w:rsidRPr="007E6270">
              <w:t>MsgA</w:t>
            </w:r>
            <w:proofErr w:type="spellEnd"/>
            <w:r w:rsidRPr="007E6270">
              <w:t xml:space="preserve"> PUSCH part</w:t>
            </w:r>
          </w:p>
          <w:p w14:paraId="38CFE363" w14:textId="77777777" w:rsidR="004D0D49" w:rsidRPr="00DE37CF" w:rsidRDefault="004D0D49" w:rsidP="000C4FC2">
            <w:pPr>
              <w:spacing w:before="240"/>
              <w:rPr>
                <w:lang w:val="en-GB"/>
              </w:rPr>
            </w:pPr>
          </w:p>
        </w:tc>
      </w:tr>
    </w:tbl>
    <w:p w14:paraId="045D6EFE" w14:textId="1BBD3241" w:rsidR="004D0D49" w:rsidRDefault="004D0D49" w:rsidP="004D0D49">
      <w:pPr>
        <w:spacing w:before="240"/>
      </w:pPr>
      <w:r>
        <w:t xml:space="preserve">Similar to MSG1 based solution, the impact of MSGA based solution is the additional RACH resources or UL BWP resources, or new indication in </w:t>
      </w:r>
      <w:proofErr w:type="spellStart"/>
      <w:r>
        <w:t>MsgA</w:t>
      </w:r>
      <w:proofErr w:type="spellEnd"/>
      <w:r>
        <w:t xml:space="preserve"> PUSCH part. Same as MSG1 based solution:  </w:t>
      </w:r>
    </w:p>
    <w:p w14:paraId="0F77BD80" w14:textId="4A2E3527" w:rsidR="004D0D49" w:rsidRDefault="004D0D49" w:rsidP="004D0D49">
      <w:pPr>
        <w:spacing w:before="240"/>
        <w:rPr>
          <w:b/>
          <w:bCs/>
        </w:rPr>
      </w:pPr>
      <w:r>
        <w:rPr>
          <w:b/>
          <w:bCs/>
        </w:rPr>
        <w:t xml:space="preserve">Proposal </w:t>
      </w:r>
      <w:r w:rsidR="00A07F36">
        <w:rPr>
          <w:b/>
          <w:bCs/>
        </w:rPr>
        <w:t>4</w:t>
      </w:r>
      <w:r>
        <w:rPr>
          <w:b/>
          <w:bCs/>
        </w:rPr>
        <w:t xml:space="preserve">: </w:t>
      </w:r>
      <w:r w:rsidR="00392ABD" w:rsidRPr="00392ABD">
        <w:t xml:space="preserve"> </w:t>
      </w:r>
      <w:r w:rsidR="00392ABD" w:rsidRPr="00392ABD">
        <w:rPr>
          <w:b/>
          <w:bCs/>
        </w:rPr>
        <w:t>MSGA based early identification is introduced and its operation follows the same approach as described for Msg.1 based early indication in proposal 2</w:t>
      </w:r>
      <w:r w:rsidRPr="78FAEB98">
        <w:rPr>
          <w:b/>
          <w:bCs/>
        </w:rPr>
        <w:t>.</w:t>
      </w:r>
      <w:r>
        <w:rPr>
          <w:b/>
          <w:bCs/>
        </w:rPr>
        <w:t xml:space="preserve"> </w:t>
      </w:r>
    </w:p>
    <w:p w14:paraId="7FAD85F4" w14:textId="77777777" w:rsidR="004D0D49" w:rsidRDefault="004D0D49" w:rsidP="004D0D49">
      <w:pPr>
        <w:spacing w:before="240"/>
        <w:rPr>
          <w:b/>
          <w:bCs/>
        </w:rPr>
      </w:pPr>
    </w:p>
    <w:p w14:paraId="3EF8D328" w14:textId="77777777" w:rsidR="004D0D49" w:rsidRDefault="004D0D49" w:rsidP="004D0D49">
      <w:pPr>
        <w:pStyle w:val="Heading2"/>
      </w:pPr>
      <w:r>
        <w:t xml:space="preserve">Camping restrictions for </w:t>
      </w:r>
      <w:proofErr w:type="spellStart"/>
      <w:r>
        <w:t>RedCap</w:t>
      </w:r>
      <w:proofErr w:type="spellEnd"/>
      <w:r>
        <w:t xml:space="preserve"> UE</w:t>
      </w:r>
    </w:p>
    <w:p w14:paraId="2CC4A1EF" w14:textId="6F09E64B" w:rsidR="001C45E3" w:rsidRDefault="001C45E3" w:rsidP="004D0D49">
      <w:pPr>
        <w:rPr>
          <w:lang w:val="en-GB"/>
        </w:rPr>
      </w:pPr>
      <w:r>
        <w:rPr>
          <w:lang w:val="en-GB"/>
        </w:rPr>
        <w:t>The remaining open issues on camping restrictions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C45E3" w14:paraId="6A0D1F13" w14:textId="77777777" w:rsidTr="001C45E3">
        <w:tc>
          <w:tcPr>
            <w:tcW w:w="9350" w:type="dxa"/>
          </w:tcPr>
          <w:p w14:paraId="146E0362" w14:textId="77777777" w:rsidR="001C45E3" w:rsidRDefault="001C45E3" w:rsidP="001C45E3">
            <w:pPr>
              <w:pStyle w:val="Comments"/>
            </w:pPr>
            <w:r>
              <w:t xml:space="preserve">Proposal 8 [To postpone]: It is FFS on the need for an indication in system information on whether a </w:t>
            </w:r>
            <w:proofErr w:type="spellStart"/>
            <w:r>
              <w:t>neighbor</w:t>
            </w:r>
            <w:proofErr w:type="spellEnd"/>
            <w:r>
              <w:t xml:space="preserve"> cell accepts access by </w:t>
            </w:r>
            <w:proofErr w:type="spellStart"/>
            <w:r>
              <w:t>RedCap</w:t>
            </w:r>
            <w:proofErr w:type="spellEnd"/>
            <w:r>
              <w:t xml:space="preserve"> UEs.</w:t>
            </w:r>
          </w:p>
          <w:p w14:paraId="5B847428" w14:textId="77777777" w:rsidR="001C45E3" w:rsidRDefault="001C45E3" w:rsidP="001C45E3">
            <w:pPr>
              <w:pStyle w:val="Comments"/>
            </w:pPr>
            <w:r>
              <w:t xml:space="preserve">Proposal 10 [To postpone]: It is FFS on whether to support </w:t>
            </w:r>
            <w:proofErr w:type="spellStart"/>
            <w:r>
              <w:t>RedCap</w:t>
            </w:r>
            <w:proofErr w:type="spellEnd"/>
            <w:r>
              <w:t xml:space="preserve"> specific Cell (re)selection parameters. (FFS only for 1 RX branches </w:t>
            </w:r>
            <w:proofErr w:type="spellStart"/>
            <w:r>
              <w:t>RedCap</w:t>
            </w:r>
            <w:proofErr w:type="spellEnd"/>
            <w:r>
              <w:t xml:space="preserve"> UE or all </w:t>
            </w:r>
            <w:proofErr w:type="spellStart"/>
            <w:r>
              <w:t>RedCap</w:t>
            </w:r>
            <w:proofErr w:type="spellEnd"/>
            <w:r>
              <w:t xml:space="preserve"> UEs; FFS on which parameters e.g. cell reselection priorities, cell reselection parameters and cell selection parameters).</w:t>
            </w:r>
          </w:p>
          <w:p w14:paraId="03690D29" w14:textId="77777777" w:rsidR="001C45E3" w:rsidRDefault="001C45E3" w:rsidP="001C45E3">
            <w:pPr>
              <w:pStyle w:val="Comments"/>
            </w:pPr>
          </w:p>
          <w:p w14:paraId="702A7D36" w14:textId="77777777" w:rsidR="001C45E3" w:rsidRDefault="001C45E3" w:rsidP="001C45E3">
            <w:pPr>
              <w:pStyle w:val="Comments"/>
            </w:pPr>
            <w:r>
              <w:t>[2]</w:t>
            </w:r>
          </w:p>
          <w:p w14:paraId="29127DF9" w14:textId="77777777" w:rsidR="001C45E3" w:rsidRDefault="001C45E3" w:rsidP="001C45E3">
            <w:pPr>
              <w:pStyle w:val="Comments"/>
            </w:pPr>
            <w:r>
              <w:t xml:space="preserve">Proposal 2 [To discuss] [16/22] </w:t>
            </w:r>
            <w:proofErr w:type="spellStart"/>
            <w:r>
              <w:t>RedCap</w:t>
            </w:r>
            <w:proofErr w:type="spellEnd"/>
            <w:r>
              <w:t xml:space="preserve"> UE ignores the </w:t>
            </w:r>
            <w:proofErr w:type="spellStart"/>
            <w:r>
              <w:t>cellBarred</w:t>
            </w:r>
            <w:proofErr w:type="spellEnd"/>
            <w:r>
              <w:t xml:space="preserve"> in MIB. (This does not imply RAN2 supports </w:t>
            </w:r>
            <w:proofErr w:type="spellStart"/>
            <w:r>
              <w:t>RedCap</w:t>
            </w:r>
            <w:proofErr w:type="spellEnd"/>
            <w:r>
              <w:t xml:space="preserve"> only cell in R17 or not.)</w:t>
            </w:r>
          </w:p>
          <w:p w14:paraId="45778EF3" w14:textId="77777777" w:rsidR="001C45E3" w:rsidRDefault="001C45E3" w:rsidP="001C45E3">
            <w:pPr>
              <w:spacing w:beforeLines="50" w:before="120" w:afterLines="50" w:after="120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O</w:t>
            </w:r>
            <w:r>
              <w:rPr>
                <w:b/>
                <w:lang w:eastAsia="zh-CN"/>
              </w:rPr>
              <w:t>ption 1</w:t>
            </w:r>
            <w:r>
              <w:rPr>
                <w:lang w:eastAsia="zh-CN"/>
              </w:rPr>
              <w:t xml:space="preserve">: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 </w:t>
            </w:r>
            <w:proofErr w:type="spellStart"/>
            <w:r>
              <w:rPr>
                <w:lang w:eastAsia="zh-CN"/>
              </w:rPr>
              <w:t>ingores</w:t>
            </w:r>
            <w:proofErr w:type="spellEnd"/>
            <w:r>
              <w:rPr>
                <w:lang w:eastAsia="zh-CN"/>
              </w:rPr>
              <w:t xml:space="preserve"> the </w:t>
            </w:r>
            <w:proofErr w:type="spellStart"/>
            <w:r>
              <w:rPr>
                <w:i/>
                <w:lang w:eastAsia="zh-CN"/>
              </w:rPr>
              <w:t>cellBarred</w:t>
            </w:r>
            <w:proofErr w:type="spellEnd"/>
            <w:r>
              <w:rPr>
                <w:lang w:eastAsia="zh-CN"/>
              </w:rPr>
              <w:t xml:space="preserve"> in MIB (i.e. supporting the case of barring non-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 but allowing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 to camp) </w:t>
            </w:r>
          </w:p>
          <w:p w14:paraId="16B3E3C9" w14:textId="77777777" w:rsidR="001C45E3" w:rsidRDefault="001C45E3" w:rsidP="001C45E3">
            <w:pPr>
              <w:spacing w:beforeLines="50" w:before="120" w:afterLines="50" w:after="120"/>
              <w:rPr>
                <w:lang w:eastAsia="zh-CN"/>
              </w:rPr>
            </w:pPr>
            <w:r>
              <w:rPr>
                <w:b/>
                <w:lang w:eastAsia="zh-CN"/>
              </w:rPr>
              <w:t>Option 2</w:t>
            </w:r>
            <w:r>
              <w:rPr>
                <w:lang w:eastAsia="zh-CN"/>
              </w:rPr>
              <w:t xml:space="preserve">: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 applies the </w:t>
            </w:r>
            <w:proofErr w:type="spellStart"/>
            <w:r>
              <w:rPr>
                <w:i/>
                <w:lang w:eastAsia="zh-CN"/>
              </w:rPr>
              <w:t>cellBarred</w:t>
            </w:r>
            <w:proofErr w:type="spellEnd"/>
            <w:r>
              <w:rPr>
                <w:lang w:eastAsia="zh-CN"/>
              </w:rPr>
              <w:t xml:space="preserve"> in MIB (i.e. not supporting the case of barring non-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 but allowing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 to camp)</w:t>
            </w:r>
          </w:p>
          <w:p w14:paraId="0E3651E4" w14:textId="77777777" w:rsidR="001C45E3" w:rsidRPr="00D16DB6" w:rsidRDefault="001C45E3" w:rsidP="001C45E3">
            <w:pPr>
              <w:pStyle w:val="Comments"/>
              <w:rPr>
                <w:lang w:val="en-US"/>
              </w:rPr>
            </w:pPr>
          </w:p>
          <w:p w14:paraId="54F05053" w14:textId="77777777" w:rsidR="001C45E3" w:rsidRDefault="001C45E3" w:rsidP="00D82461">
            <w:pPr>
              <w:pStyle w:val="Doc-text2"/>
              <w:numPr>
                <w:ilvl w:val="0"/>
                <w:numId w:val="19"/>
              </w:numPr>
            </w:pPr>
            <w:r>
              <w:t>Postponed</w:t>
            </w:r>
          </w:p>
          <w:p w14:paraId="22465858" w14:textId="77777777" w:rsidR="001C45E3" w:rsidRDefault="001C45E3" w:rsidP="001C45E3">
            <w:pPr>
              <w:pStyle w:val="Comments"/>
            </w:pPr>
            <w:r>
              <w:t xml:space="preserve">Proposal 3 [To discuss] [14/22] RAN2 to discuss whether to introduce </w:t>
            </w:r>
            <w:proofErr w:type="spellStart"/>
            <w:r>
              <w:t>RedCap</w:t>
            </w:r>
            <w:proofErr w:type="spellEnd"/>
            <w:r>
              <w:t xml:space="preserve"> specific IFRI in SIB1</w:t>
            </w:r>
          </w:p>
          <w:p w14:paraId="1D6FEE13" w14:textId="4649FEDB" w:rsidR="001C45E3" w:rsidRDefault="001C45E3" w:rsidP="00A077CA">
            <w:pPr>
              <w:pStyle w:val="Doc-text2"/>
            </w:pPr>
            <w:r>
              <w:t>-</w:t>
            </w:r>
            <w:r>
              <w:tab/>
              <w:t>Postponed</w:t>
            </w:r>
          </w:p>
        </w:tc>
      </w:tr>
    </w:tbl>
    <w:p w14:paraId="69D4CBF8" w14:textId="77777777" w:rsidR="001C45E3" w:rsidRDefault="001C45E3" w:rsidP="004D0D49">
      <w:pPr>
        <w:rPr>
          <w:lang w:val="en-GB"/>
        </w:rPr>
      </w:pPr>
    </w:p>
    <w:p w14:paraId="0832D7A8" w14:textId="1DDA6355" w:rsidR="00286F6B" w:rsidRDefault="00286F6B" w:rsidP="00286F6B">
      <w:r>
        <w:t>Regarding open issue “</w:t>
      </w:r>
      <w:r w:rsidRPr="00A077CA">
        <w:rPr>
          <w:i/>
          <w:iCs/>
        </w:rPr>
        <w:t xml:space="preserve">Proposal 8 [To postpone]: It is FFS on the need for an indication in system information on whether a neighbor cell accepts access by </w:t>
      </w:r>
      <w:proofErr w:type="spellStart"/>
      <w:r w:rsidRPr="00A077CA">
        <w:rPr>
          <w:i/>
          <w:iCs/>
        </w:rPr>
        <w:t>RedCap</w:t>
      </w:r>
      <w:proofErr w:type="spellEnd"/>
      <w:r w:rsidRPr="00A077CA">
        <w:rPr>
          <w:i/>
          <w:iCs/>
        </w:rPr>
        <w:t xml:space="preserve"> UEs</w:t>
      </w:r>
      <w:r w:rsidRPr="00286F6B">
        <w:t>.</w:t>
      </w:r>
      <w:r>
        <w:t>”, our understanding</w:t>
      </w:r>
      <w:r w:rsidR="003223BD">
        <w:t xml:space="preserve"> is that</w:t>
      </w:r>
      <w:r>
        <w:t xml:space="preserve"> normally the operator will upgrade their network on the same frequency simultaneously, and therefore dedicated frequency priority should be sufficient to resolve the problem. </w:t>
      </w:r>
    </w:p>
    <w:p w14:paraId="21880806" w14:textId="5E2171B1" w:rsidR="00286F6B" w:rsidRDefault="00286F6B" w:rsidP="00286F6B">
      <w:pPr>
        <w:spacing w:before="240"/>
      </w:pPr>
      <w:r>
        <w:rPr>
          <w:b/>
          <w:bCs/>
        </w:rPr>
        <w:lastRenderedPageBreak/>
        <w:t xml:space="preserve">Proposal </w:t>
      </w:r>
      <w:r w:rsidR="00FE7F9F">
        <w:rPr>
          <w:b/>
          <w:bCs/>
        </w:rPr>
        <w:t>5</w:t>
      </w:r>
      <w:r>
        <w:rPr>
          <w:b/>
          <w:bCs/>
        </w:rPr>
        <w:t xml:space="preserve">: Do not introduce </w:t>
      </w:r>
      <w:r w:rsidRPr="009203AC">
        <w:rPr>
          <w:b/>
          <w:bCs/>
        </w:rPr>
        <w:t xml:space="preserve">an indication in system information on whether a neighbor cell accepts access by </w:t>
      </w:r>
      <w:proofErr w:type="spellStart"/>
      <w:r w:rsidRPr="009203AC">
        <w:rPr>
          <w:b/>
          <w:bCs/>
        </w:rPr>
        <w:t>RedCap</w:t>
      </w:r>
      <w:proofErr w:type="spellEnd"/>
      <w:r w:rsidRPr="009203AC">
        <w:rPr>
          <w:b/>
          <w:bCs/>
        </w:rPr>
        <w:t xml:space="preserve"> UEs</w:t>
      </w:r>
      <w:r w:rsidR="00A367FE">
        <w:rPr>
          <w:b/>
          <w:bCs/>
        </w:rPr>
        <w:t xml:space="preserve"> as </w:t>
      </w:r>
      <w:r w:rsidR="00A367FE" w:rsidRPr="00A367FE">
        <w:rPr>
          <w:b/>
          <w:bCs/>
        </w:rPr>
        <w:t>dedicated frequency priority</w:t>
      </w:r>
      <w:r w:rsidR="00A367FE">
        <w:rPr>
          <w:b/>
          <w:bCs/>
        </w:rPr>
        <w:t xml:space="preserve"> seems sufficient</w:t>
      </w:r>
      <w:r w:rsidR="00DA1679">
        <w:rPr>
          <w:b/>
          <w:bCs/>
        </w:rPr>
        <w:t xml:space="preserve"> (assuming that same frequencies are upgraded </w:t>
      </w:r>
      <w:r w:rsidR="005A4FFA">
        <w:rPr>
          <w:b/>
          <w:bCs/>
        </w:rPr>
        <w:t>at the same time)</w:t>
      </w:r>
      <w:r w:rsidRPr="009203AC">
        <w:rPr>
          <w:b/>
          <w:bCs/>
        </w:rPr>
        <w:t>.</w:t>
      </w:r>
      <w:r>
        <w:rPr>
          <w:b/>
          <w:bCs/>
        </w:rPr>
        <w:t xml:space="preserve"> </w:t>
      </w:r>
    </w:p>
    <w:p w14:paraId="125B2FB9" w14:textId="3377DD2F" w:rsidR="00286F6B" w:rsidRDefault="00286F6B" w:rsidP="00286F6B">
      <w:r>
        <w:t>Regarding open issue “</w:t>
      </w:r>
      <w:r w:rsidRPr="00A077CA">
        <w:rPr>
          <w:i/>
          <w:iCs/>
        </w:rPr>
        <w:t xml:space="preserve">Proposal 10 [To postpone]: It is FFS on whether to support </w:t>
      </w:r>
      <w:proofErr w:type="spellStart"/>
      <w:r w:rsidRPr="00A077CA">
        <w:rPr>
          <w:i/>
          <w:iCs/>
        </w:rPr>
        <w:t>RedCap</w:t>
      </w:r>
      <w:proofErr w:type="spellEnd"/>
      <w:r w:rsidRPr="00A077CA">
        <w:rPr>
          <w:i/>
          <w:iCs/>
        </w:rPr>
        <w:t xml:space="preserve"> specific Cell (re)selection parameters. (FFS only for 1 RX branches </w:t>
      </w:r>
      <w:proofErr w:type="spellStart"/>
      <w:r w:rsidRPr="00A077CA">
        <w:rPr>
          <w:i/>
          <w:iCs/>
        </w:rPr>
        <w:t>RedCap</w:t>
      </w:r>
      <w:proofErr w:type="spellEnd"/>
      <w:r w:rsidRPr="00A077CA">
        <w:rPr>
          <w:i/>
          <w:iCs/>
        </w:rPr>
        <w:t xml:space="preserve"> UE or all </w:t>
      </w:r>
      <w:proofErr w:type="spellStart"/>
      <w:r w:rsidRPr="00A077CA">
        <w:rPr>
          <w:i/>
          <w:iCs/>
        </w:rPr>
        <w:t>RedCap</w:t>
      </w:r>
      <w:proofErr w:type="spellEnd"/>
      <w:r w:rsidRPr="00A077CA">
        <w:rPr>
          <w:i/>
          <w:iCs/>
        </w:rPr>
        <w:t xml:space="preserve"> UEs; FFS on which parameters e.g. cell reselection priorities, cell reselection parameters and cell selection parameters).</w:t>
      </w:r>
      <w:r>
        <w:t xml:space="preserve">”, similar to above issue, we do not see the need to have cell specific reselection priority since frequency priority should be sufficient. However </w:t>
      </w:r>
      <w:r w:rsidRPr="00A163B3">
        <w:t xml:space="preserve">we see the benefits </w:t>
      </w:r>
      <w:r>
        <w:t>to have Rx specific threshold f</w:t>
      </w:r>
      <w:r w:rsidRPr="00A163B3">
        <w:t>or cell (re)selection</w:t>
      </w:r>
      <w:r>
        <w:t xml:space="preserve"> </w:t>
      </w:r>
      <w:r w:rsidRPr="00A163B3">
        <w:t xml:space="preserve">considering the coverage </w:t>
      </w:r>
      <w:r>
        <w:t>is different</w:t>
      </w:r>
      <w:r w:rsidRPr="00A163B3">
        <w:t xml:space="preserve"> for 1Rx and 2Rx UEs.</w:t>
      </w:r>
    </w:p>
    <w:p w14:paraId="4F429230" w14:textId="44138DE2" w:rsidR="00286F6B" w:rsidRDefault="00286F6B" w:rsidP="00286F6B">
      <w:pPr>
        <w:spacing w:before="240"/>
      </w:pPr>
      <w:r>
        <w:rPr>
          <w:b/>
          <w:bCs/>
        </w:rPr>
        <w:t xml:space="preserve">Proposal </w:t>
      </w:r>
      <w:r w:rsidR="00FE7F9F">
        <w:rPr>
          <w:b/>
          <w:bCs/>
        </w:rPr>
        <w:t>6</w:t>
      </w:r>
      <w:r>
        <w:rPr>
          <w:b/>
          <w:bCs/>
        </w:rPr>
        <w:t>: Introduce Rx specific threshold used for cell (re)selection</w:t>
      </w:r>
      <w:r w:rsidR="00BE6258">
        <w:rPr>
          <w:b/>
          <w:bCs/>
        </w:rPr>
        <w:t xml:space="preserve"> as coverage may be different depending on the number of UE’s Rx antennas</w:t>
      </w:r>
      <w:r>
        <w:rPr>
          <w:b/>
          <w:bCs/>
        </w:rPr>
        <w:t xml:space="preserve">. </w:t>
      </w:r>
    </w:p>
    <w:p w14:paraId="19156D03" w14:textId="15259EB8" w:rsidR="00286F6B" w:rsidRDefault="00286F6B" w:rsidP="004D0D49">
      <w:r>
        <w:t xml:space="preserve">For open issue whether the </w:t>
      </w:r>
      <w:proofErr w:type="spellStart"/>
      <w:r>
        <w:t>RedCap</w:t>
      </w:r>
      <w:proofErr w:type="spellEnd"/>
      <w:r>
        <w:t xml:space="preserve"> UE shall ignore the </w:t>
      </w:r>
      <w:proofErr w:type="spellStart"/>
      <w:r>
        <w:t>cellBarred</w:t>
      </w:r>
      <w:proofErr w:type="spellEnd"/>
      <w:r>
        <w:t xml:space="preserve"> in MIB, i.e. whether we support </w:t>
      </w:r>
      <w:proofErr w:type="spellStart"/>
      <w:r>
        <w:t>RedCap</w:t>
      </w:r>
      <w:proofErr w:type="spellEnd"/>
      <w:r>
        <w:t xml:space="preserve"> only cell or not.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86F6B" w14:paraId="0872A3EE" w14:textId="77777777" w:rsidTr="00286F6B">
        <w:tc>
          <w:tcPr>
            <w:tcW w:w="9350" w:type="dxa"/>
          </w:tcPr>
          <w:p w14:paraId="3107A772" w14:textId="77777777" w:rsidR="00286F6B" w:rsidRDefault="00286F6B" w:rsidP="00286F6B">
            <w:pPr>
              <w:pStyle w:val="Comments"/>
            </w:pPr>
            <w:proofErr w:type="spellStart"/>
            <w:r>
              <w:t>RedCap</w:t>
            </w:r>
            <w:proofErr w:type="spellEnd"/>
            <w:r>
              <w:t xml:space="preserve"> UE ignores the </w:t>
            </w:r>
            <w:proofErr w:type="spellStart"/>
            <w:r>
              <w:t>cellBarred</w:t>
            </w:r>
            <w:proofErr w:type="spellEnd"/>
            <w:r>
              <w:t xml:space="preserve"> in MIB. (This does not imply RAN2 supports </w:t>
            </w:r>
            <w:proofErr w:type="spellStart"/>
            <w:r>
              <w:t>RedCap</w:t>
            </w:r>
            <w:proofErr w:type="spellEnd"/>
            <w:r>
              <w:t xml:space="preserve"> only cell in R17 or not.)</w:t>
            </w:r>
          </w:p>
          <w:p w14:paraId="0DAF8CEB" w14:textId="77777777" w:rsidR="00286F6B" w:rsidRDefault="00286F6B" w:rsidP="00286F6B">
            <w:pPr>
              <w:spacing w:beforeLines="50" w:before="120" w:afterLines="50" w:after="120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O</w:t>
            </w:r>
            <w:r>
              <w:rPr>
                <w:b/>
                <w:lang w:eastAsia="zh-CN"/>
              </w:rPr>
              <w:t>ption 1</w:t>
            </w:r>
            <w:r>
              <w:rPr>
                <w:lang w:eastAsia="zh-CN"/>
              </w:rPr>
              <w:t xml:space="preserve">: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 </w:t>
            </w:r>
            <w:proofErr w:type="spellStart"/>
            <w:r>
              <w:rPr>
                <w:lang w:eastAsia="zh-CN"/>
              </w:rPr>
              <w:t>ingores</w:t>
            </w:r>
            <w:proofErr w:type="spellEnd"/>
            <w:r>
              <w:rPr>
                <w:lang w:eastAsia="zh-CN"/>
              </w:rPr>
              <w:t xml:space="preserve"> the </w:t>
            </w:r>
            <w:proofErr w:type="spellStart"/>
            <w:r>
              <w:rPr>
                <w:i/>
                <w:lang w:eastAsia="zh-CN"/>
              </w:rPr>
              <w:t>cellBarred</w:t>
            </w:r>
            <w:proofErr w:type="spellEnd"/>
            <w:r>
              <w:rPr>
                <w:lang w:eastAsia="zh-CN"/>
              </w:rPr>
              <w:t xml:space="preserve"> in MIB (i.e. supporting the case of barring non-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 but allowing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 to camp) </w:t>
            </w:r>
          </w:p>
          <w:p w14:paraId="22BDD84F" w14:textId="77777777" w:rsidR="00286F6B" w:rsidRDefault="00286F6B" w:rsidP="00286F6B">
            <w:pPr>
              <w:spacing w:beforeLines="50" w:before="120" w:afterLines="50" w:after="120"/>
              <w:rPr>
                <w:lang w:eastAsia="zh-CN"/>
              </w:rPr>
            </w:pPr>
            <w:r>
              <w:rPr>
                <w:b/>
                <w:lang w:eastAsia="zh-CN"/>
              </w:rPr>
              <w:t>Option 2</w:t>
            </w:r>
            <w:r>
              <w:rPr>
                <w:lang w:eastAsia="zh-CN"/>
              </w:rPr>
              <w:t xml:space="preserve">: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 applies the </w:t>
            </w:r>
            <w:proofErr w:type="spellStart"/>
            <w:r>
              <w:rPr>
                <w:i/>
                <w:lang w:eastAsia="zh-CN"/>
              </w:rPr>
              <w:t>cellBarred</w:t>
            </w:r>
            <w:proofErr w:type="spellEnd"/>
            <w:r>
              <w:rPr>
                <w:lang w:eastAsia="zh-CN"/>
              </w:rPr>
              <w:t xml:space="preserve"> in MIB (i.e. not supporting the case of barring non-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 but allowing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 to camp)</w:t>
            </w:r>
          </w:p>
          <w:p w14:paraId="37887163" w14:textId="77777777" w:rsidR="00286F6B" w:rsidRDefault="00286F6B" w:rsidP="004D0D49"/>
        </w:tc>
      </w:tr>
    </w:tbl>
    <w:p w14:paraId="0F8E910E" w14:textId="3D36F73C" w:rsidR="00286F6B" w:rsidRDefault="00286F6B" w:rsidP="004D0D49">
      <w:r>
        <w:t xml:space="preserve">So far, to allow the access of particular UEs, subscription or NPN could be used. We do not see the clear benefit to introduce new mechanism to support </w:t>
      </w:r>
      <w:proofErr w:type="spellStart"/>
      <w:r>
        <w:t>RedCap</w:t>
      </w:r>
      <w:proofErr w:type="spellEnd"/>
      <w:r>
        <w:t xml:space="preserve"> only cell</w:t>
      </w:r>
      <w:r w:rsidR="007F558A">
        <w:t>s</w:t>
      </w:r>
      <w:r>
        <w:t xml:space="preserve">. And therefore option 2 is sufficient, i.e. </w:t>
      </w:r>
      <w:bookmarkStart w:id="3" w:name="_Hlk78963537"/>
      <w:proofErr w:type="spellStart"/>
      <w:r>
        <w:t>RedCap</w:t>
      </w:r>
      <w:proofErr w:type="spellEnd"/>
      <w:r>
        <w:t xml:space="preserve"> UE shall apply the </w:t>
      </w:r>
      <w:proofErr w:type="spellStart"/>
      <w:r>
        <w:t>cellBarred</w:t>
      </w:r>
      <w:proofErr w:type="spellEnd"/>
      <w:r>
        <w:t xml:space="preserve"> </w:t>
      </w:r>
      <w:r w:rsidR="007F558A">
        <w:t>i</w:t>
      </w:r>
      <w:r>
        <w:t xml:space="preserve">n MIB, i.e. </w:t>
      </w:r>
      <w:r>
        <w:rPr>
          <w:lang w:eastAsia="zh-CN"/>
        </w:rPr>
        <w:t>not supporting the case of barring non-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but allowing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to camp.</w:t>
      </w:r>
    </w:p>
    <w:bookmarkEnd w:id="3"/>
    <w:p w14:paraId="2F6E9B5A" w14:textId="1086B0F4" w:rsidR="00286F6B" w:rsidRDefault="00286F6B" w:rsidP="00286F6B">
      <w:pPr>
        <w:spacing w:before="240"/>
      </w:pPr>
      <w:r>
        <w:rPr>
          <w:b/>
          <w:bCs/>
        </w:rPr>
        <w:t xml:space="preserve">Proposal </w:t>
      </w:r>
      <w:r w:rsidR="00FE7F9F">
        <w:rPr>
          <w:b/>
          <w:bCs/>
        </w:rPr>
        <w:t>7</w:t>
      </w:r>
      <w:r>
        <w:rPr>
          <w:b/>
          <w:bCs/>
        </w:rPr>
        <w:t xml:space="preserve">: </w:t>
      </w:r>
      <w:proofErr w:type="spellStart"/>
      <w:r w:rsidRPr="00286F6B">
        <w:rPr>
          <w:b/>
          <w:bCs/>
        </w:rPr>
        <w:t>RedCap</w:t>
      </w:r>
      <w:proofErr w:type="spellEnd"/>
      <w:r w:rsidRPr="00286F6B">
        <w:rPr>
          <w:b/>
          <w:bCs/>
        </w:rPr>
        <w:t xml:space="preserve"> UE shall apply the </w:t>
      </w:r>
      <w:proofErr w:type="spellStart"/>
      <w:r w:rsidRPr="00286F6B">
        <w:rPr>
          <w:b/>
          <w:bCs/>
        </w:rPr>
        <w:t>cellBarred</w:t>
      </w:r>
      <w:proofErr w:type="spellEnd"/>
      <w:r w:rsidRPr="00286F6B">
        <w:rPr>
          <w:b/>
          <w:bCs/>
        </w:rPr>
        <w:t xml:space="preserve"> </w:t>
      </w:r>
      <w:r w:rsidR="00B068FF">
        <w:rPr>
          <w:b/>
          <w:bCs/>
        </w:rPr>
        <w:t>i</w:t>
      </w:r>
      <w:r w:rsidRPr="00286F6B">
        <w:rPr>
          <w:b/>
          <w:bCs/>
        </w:rPr>
        <w:t xml:space="preserve">n MIB, i.e. </w:t>
      </w:r>
      <w:r w:rsidR="1BE70DC9" w:rsidRPr="7E342588">
        <w:rPr>
          <w:b/>
          <w:bCs/>
        </w:rPr>
        <w:t xml:space="preserve">there is no need to </w:t>
      </w:r>
      <w:r w:rsidRPr="00286F6B">
        <w:rPr>
          <w:b/>
          <w:bCs/>
        </w:rPr>
        <w:t>support the case of barring non-</w:t>
      </w:r>
      <w:proofErr w:type="spellStart"/>
      <w:r w:rsidRPr="00286F6B">
        <w:rPr>
          <w:b/>
          <w:bCs/>
        </w:rPr>
        <w:t>RedCap</w:t>
      </w:r>
      <w:proofErr w:type="spellEnd"/>
      <w:r w:rsidRPr="00286F6B">
        <w:rPr>
          <w:b/>
          <w:bCs/>
        </w:rPr>
        <w:t xml:space="preserve"> UE but allowing </w:t>
      </w:r>
      <w:proofErr w:type="spellStart"/>
      <w:r w:rsidRPr="00286F6B">
        <w:rPr>
          <w:b/>
          <w:bCs/>
        </w:rPr>
        <w:t>RedCap</w:t>
      </w:r>
      <w:proofErr w:type="spellEnd"/>
      <w:r w:rsidRPr="00286F6B">
        <w:rPr>
          <w:b/>
          <w:bCs/>
        </w:rPr>
        <w:t xml:space="preserve"> UE to camp</w:t>
      </w:r>
      <w:r w:rsidR="007176D0">
        <w:rPr>
          <w:b/>
          <w:bCs/>
        </w:rPr>
        <w:t xml:space="preserve"> in a given cell</w:t>
      </w:r>
      <w:r>
        <w:rPr>
          <w:b/>
          <w:bCs/>
        </w:rPr>
        <w:t xml:space="preserve">. </w:t>
      </w:r>
    </w:p>
    <w:p w14:paraId="26DF9DAB" w14:textId="6BB07B04" w:rsidR="00286F6B" w:rsidRDefault="00286F6B" w:rsidP="004D0D49">
      <w:r>
        <w:t xml:space="preserve">RAN2 already agreed that “SIB1 (not MIB) indicates cell barring for 1 Rx branch and 2 Rx branches separately for </w:t>
      </w:r>
      <w:proofErr w:type="spellStart"/>
      <w:r>
        <w:t>RedCap</w:t>
      </w:r>
      <w:proofErr w:type="spellEnd"/>
      <w:r>
        <w:t xml:space="preserve"> UEs.”, i.e. separate cell barring for </w:t>
      </w:r>
      <w:proofErr w:type="spellStart"/>
      <w:r>
        <w:t>RedCap</w:t>
      </w:r>
      <w:proofErr w:type="spellEnd"/>
      <w:r>
        <w:t xml:space="preserve"> UE.</w:t>
      </w:r>
    </w:p>
    <w:p w14:paraId="7C42B411" w14:textId="19136BA6" w:rsidR="004D0D49" w:rsidRDefault="004D0D49" w:rsidP="004D0D49">
      <w:r>
        <w:t xml:space="preserve">Regarding </w:t>
      </w:r>
      <w:proofErr w:type="spellStart"/>
      <w:r>
        <w:t>intraFreqReselection</w:t>
      </w:r>
      <w:proofErr w:type="spellEnd"/>
      <w:r>
        <w:t>, the question is whether the legacy bit can be reused or not. There are following scenarios:</w:t>
      </w:r>
    </w:p>
    <w:p w14:paraId="2602F58D" w14:textId="77777777" w:rsidR="004D0D49" w:rsidRPr="00EB7744" w:rsidRDefault="004D0D49" w:rsidP="00D82461">
      <w:pPr>
        <w:pStyle w:val="ListParagraph"/>
        <w:numPr>
          <w:ilvl w:val="0"/>
          <w:numId w:val="14"/>
        </w:numPr>
      </w:pPr>
      <w:r w:rsidRPr="00EB7744">
        <w:t xml:space="preserve">Scenario 1: </w:t>
      </w:r>
      <w:proofErr w:type="spellStart"/>
      <w:r w:rsidRPr="00EB7744">
        <w:t>RedCap</w:t>
      </w:r>
      <w:proofErr w:type="spellEnd"/>
      <w:r w:rsidRPr="00EB7744">
        <w:t xml:space="preserve"> is barred, but non-</w:t>
      </w:r>
      <w:proofErr w:type="spellStart"/>
      <w:r w:rsidRPr="00EB7744">
        <w:t>RedCap</w:t>
      </w:r>
      <w:proofErr w:type="spellEnd"/>
      <w:r w:rsidRPr="00EB7744">
        <w:t xml:space="preserve"> is not barred;</w:t>
      </w:r>
    </w:p>
    <w:p w14:paraId="5A92E1FC" w14:textId="77777777" w:rsidR="004D0D49" w:rsidRPr="00EB7744" w:rsidRDefault="004D0D49" w:rsidP="00D82461">
      <w:pPr>
        <w:pStyle w:val="ListParagraph"/>
        <w:numPr>
          <w:ilvl w:val="0"/>
          <w:numId w:val="14"/>
        </w:numPr>
      </w:pPr>
      <w:r w:rsidRPr="00EB7744">
        <w:t xml:space="preserve">Scenario 2: </w:t>
      </w:r>
      <w:proofErr w:type="spellStart"/>
      <w:r w:rsidRPr="00EB7744">
        <w:t>RedCap</w:t>
      </w:r>
      <w:proofErr w:type="spellEnd"/>
      <w:r w:rsidRPr="00EB7744">
        <w:t xml:space="preserve"> is not barred, but non-</w:t>
      </w:r>
      <w:proofErr w:type="spellStart"/>
      <w:r w:rsidRPr="00EB7744">
        <w:t>RedCap</w:t>
      </w:r>
      <w:proofErr w:type="spellEnd"/>
      <w:r w:rsidRPr="00EB7744">
        <w:t xml:space="preserve"> is barred;</w:t>
      </w:r>
    </w:p>
    <w:p w14:paraId="4FF4707D" w14:textId="74C65C4B" w:rsidR="004D0D49" w:rsidRPr="00EB7744" w:rsidRDefault="004D0D49" w:rsidP="00D82461">
      <w:pPr>
        <w:pStyle w:val="ListParagraph"/>
        <w:numPr>
          <w:ilvl w:val="0"/>
          <w:numId w:val="14"/>
        </w:numPr>
      </w:pPr>
      <w:r w:rsidRPr="00EB7744">
        <w:t xml:space="preserve">Scenario 3: </w:t>
      </w:r>
      <w:proofErr w:type="spellStart"/>
      <w:r w:rsidRPr="00EB7744">
        <w:t>RedCap</w:t>
      </w:r>
      <w:proofErr w:type="spellEnd"/>
      <w:r w:rsidRPr="00EB7744">
        <w:t xml:space="preserve"> is barred, and non-</w:t>
      </w:r>
      <w:proofErr w:type="spellStart"/>
      <w:r w:rsidRPr="00EB7744">
        <w:t>RedCap</w:t>
      </w:r>
      <w:proofErr w:type="spellEnd"/>
      <w:r w:rsidRPr="00EB7744">
        <w:t xml:space="preserve"> is also barred;</w:t>
      </w:r>
    </w:p>
    <w:p w14:paraId="6F8C537C" w14:textId="1A3F3086" w:rsidR="004D0D49" w:rsidRPr="00EB7744" w:rsidRDefault="004D0D49" w:rsidP="00D82461">
      <w:pPr>
        <w:pStyle w:val="ListParagraph"/>
        <w:numPr>
          <w:ilvl w:val="0"/>
          <w:numId w:val="14"/>
        </w:numPr>
      </w:pPr>
      <w:r w:rsidRPr="00EB7744">
        <w:t xml:space="preserve">Scenario </w:t>
      </w:r>
      <w:r w:rsidR="00B64ECC">
        <w:t>4</w:t>
      </w:r>
      <w:r w:rsidRPr="00EB7744">
        <w:t xml:space="preserve">: </w:t>
      </w:r>
      <w:proofErr w:type="spellStart"/>
      <w:r w:rsidRPr="00EB7744">
        <w:t>RedCap</w:t>
      </w:r>
      <w:proofErr w:type="spellEnd"/>
      <w:r w:rsidRPr="00EB7744">
        <w:t xml:space="preserve"> is not barred, and non-</w:t>
      </w:r>
      <w:proofErr w:type="spellStart"/>
      <w:r w:rsidRPr="00EB7744">
        <w:t>RedCap</w:t>
      </w:r>
      <w:proofErr w:type="spellEnd"/>
      <w:r w:rsidRPr="00EB7744">
        <w:t xml:space="preserve"> is also not barred;</w:t>
      </w:r>
    </w:p>
    <w:p w14:paraId="756BA159" w14:textId="77777777" w:rsidR="004D0D49" w:rsidRDefault="004D0D49" w:rsidP="004D0D49">
      <w:r>
        <w:t>Normally c</w:t>
      </w:r>
      <w:r w:rsidRPr="00EB7744">
        <w:t>ell</w:t>
      </w:r>
      <w:r>
        <w:t>s</w:t>
      </w:r>
      <w:r w:rsidRPr="00EB7744">
        <w:t xml:space="preserve"> in the same frequency </w:t>
      </w:r>
      <w:r>
        <w:t>w</w:t>
      </w:r>
      <w:r w:rsidRPr="00EB7744">
        <w:t xml:space="preserve">ill be upgraded </w:t>
      </w:r>
      <w:r>
        <w:t>simultaneously</w:t>
      </w:r>
      <w:r w:rsidRPr="00EB7744">
        <w:t xml:space="preserve"> regardless of whether the cell supports </w:t>
      </w:r>
      <w:proofErr w:type="spellStart"/>
      <w:r w:rsidRPr="00EB7744">
        <w:t>RedCap</w:t>
      </w:r>
      <w:proofErr w:type="spellEnd"/>
      <w:r w:rsidRPr="00EB7744">
        <w:t xml:space="preserve"> or not</w:t>
      </w:r>
      <w:r>
        <w:t xml:space="preserve">. For above 4 scenarios, we do not see the issue to reuse existing </w:t>
      </w:r>
      <w:proofErr w:type="spellStart"/>
      <w:r w:rsidRPr="00607D68">
        <w:rPr>
          <w:i/>
          <w:iCs/>
        </w:rPr>
        <w:t>intraFreqReselection</w:t>
      </w:r>
      <w:proofErr w:type="spellEnd"/>
      <w:r w:rsidRPr="00EB7744">
        <w:t xml:space="preserve"> bit considering redcap special handling is not needed</w:t>
      </w:r>
      <w:r>
        <w:t>. Therefore, we propose:</w:t>
      </w:r>
    </w:p>
    <w:p w14:paraId="3D19C35A" w14:textId="05353AC8" w:rsidR="004D0D49" w:rsidRPr="003B7117" w:rsidRDefault="004D0D49" w:rsidP="004D0D49">
      <w:pPr>
        <w:spacing w:before="240"/>
      </w:pPr>
      <w:r>
        <w:rPr>
          <w:b/>
          <w:bCs/>
        </w:rPr>
        <w:t xml:space="preserve">Proposal </w:t>
      </w:r>
      <w:r w:rsidR="00FE7F9F">
        <w:rPr>
          <w:b/>
          <w:bCs/>
        </w:rPr>
        <w:t>8</w:t>
      </w:r>
      <w:r>
        <w:rPr>
          <w:b/>
          <w:bCs/>
        </w:rPr>
        <w:t xml:space="preserve">: Legacy bit </w:t>
      </w:r>
      <w:proofErr w:type="spellStart"/>
      <w:r w:rsidRPr="00607D68">
        <w:rPr>
          <w:b/>
          <w:bCs/>
          <w:i/>
          <w:iCs/>
        </w:rPr>
        <w:t>intraFreqReselection</w:t>
      </w:r>
      <w:proofErr w:type="spellEnd"/>
      <w:r>
        <w:rPr>
          <w:b/>
          <w:bCs/>
        </w:rPr>
        <w:t xml:space="preserve"> is reused for 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UE;</w:t>
      </w:r>
    </w:p>
    <w:p w14:paraId="20681C74" w14:textId="77777777" w:rsidR="004D0D49" w:rsidRDefault="004D0D49" w:rsidP="004D0D49">
      <w:pPr>
        <w:pStyle w:val="Heading1"/>
        <w:numPr>
          <w:ilvl w:val="0"/>
          <w:numId w:val="10"/>
        </w:numPr>
      </w:pPr>
      <w:r>
        <w:t>Conclusion</w:t>
      </w:r>
    </w:p>
    <w:p w14:paraId="55184FED" w14:textId="77777777" w:rsidR="004D0D49" w:rsidRDefault="004D0D49" w:rsidP="004D0D49">
      <w:pPr>
        <w:jc w:val="both"/>
        <w:rPr>
          <w:iCs/>
          <w:lang w:eastAsia="ja-JP"/>
        </w:rPr>
      </w:pPr>
      <w:r>
        <w:rPr>
          <w:iCs/>
          <w:lang w:eastAsia="ja-JP"/>
        </w:rPr>
        <w:t>Based on the discussion, we have following observation and proposals:</w:t>
      </w:r>
    </w:p>
    <w:p w14:paraId="20BF235F" w14:textId="5888514F" w:rsidR="004D0D49" w:rsidRDefault="004D0D49" w:rsidP="004D0D49">
      <w:pPr>
        <w:spacing w:before="240"/>
        <w:rPr>
          <w:iCs/>
          <w:lang w:eastAsia="ja-JP"/>
        </w:rPr>
      </w:pPr>
      <w:r>
        <w:rPr>
          <w:b/>
          <w:bCs/>
        </w:rPr>
        <w:lastRenderedPageBreak/>
        <w:t xml:space="preserve">Observation 1: MSG1 and MSG A based early identification solutions can cover all scenarios. However, MSG 3 based approach can only cover limited scenario. </w:t>
      </w:r>
    </w:p>
    <w:bookmarkEnd w:id="2"/>
    <w:p w14:paraId="7507EA52" w14:textId="77777777" w:rsidR="00FE7F9F" w:rsidRDefault="00FE7F9F" w:rsidP="00FE7F9F">
      <w:pPr>
        <w:spacing w:before="240"/>
        <w:rPr>
          <w:b/>
          <w:bCs/>
        </w:rPr>
      </w:pPr>
      <w:r w:rsidRPr="78FAEB98">
        <w:rPr>
          <w:b/>
          <w:bCs/>
        </w:rPr>
        <w:t>Proposal 1: MSG1 based early identification</w:t>
      </w:r>
      <w:r>
        <w:rPr>
          <w:b/>
          <w:bCs/>
        </w:rPr>
        <w:t xml:space="preserve"> is introduced for 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UEs. </w:t>
      </w:r>
      <w:r w:rsidRPr="78FAEB98">
        <w:rPr>
          <w:b/>
          <w:bCs/>
        </w:rPr>
        <w:t xml:space="preserve"> </w:t>
      </w:r>
    </w:p>
    <w:p w14:paraId="4AD56E8B" w14:textId="2083D8E6" w:rsidR="00FE7F9F" w:rsidRDefault="00FE7F9F" w:rsidP="00FE7F9F">
      <w:pPr>
        <w:spacing w:before="240"/>
        <w:rPr>
          <w:b/>
          <w:bCs/>
        </w:rPr>
      </w:pPr>
      <w:r w:rsidRPr="78FAEB98">
        <w:rPr>
          <w:b/>
          <w:bCs/>
        </w:rPr>
        <w:t xml:space="preserve">Proposal </w:t>
      </w:r>
      <w:r>
        <w:rPr>
          <w:b/>
          <w:bCs/>
        </w:rPr>
        <w:t>2</w:t>
      </w:r>
      <w:r w:rsidRPr="78FAEB98">
        <w:rPr>
          <w:b/>
          <w:bCs/>
        </w:rPr>
        <w:t xml:space="preserve">: </w:t>
      </w:r>
      <w:r>
        <w:rPr>
          <w:b/>
          <w:bCs/>
        </w:rPr>
        <w:t xml:space="preserve">If proposal 1 is agreed, </w:t>
      </w:r>
      <w:proofErr w:type="spellStart"/>
      <w:r w:rsidRPr="78FAEB98">
        <w:rPr>
          <w:b/>
          <w:bCs/>
        </w:rPr>
        <w:t>RedCap</w:t>
      </w:r>
      <w:proofErr w:type="spellEnd"/>
      <w:r w:rsidRPr="78FAEB98">
        <w:rPr>
          <w:b/>
          <w:bCs/>
        </w:rPr>
        <w:t xml:space="preserve"> UE shall use </w:t>
      </w:r>
      <w:proofErr w:type="spellStart"/>
      <w:r w:rsidRPr="78FAEB98">
        <w:rPr>
          <w:b/>
          <w:bCs/>
        </w:rPr>
        <w:t>RedCap</w:t>
      </w:r>
      <w:proofErr w:type="spellEnd"/>
      <w:r w:rsidRPr="78FAEB98">
        <w:rPr>
          <w:b/>
          <w:bCs/>
        </w:rPr>
        <w:t xml:space="preserve"> specific UL BWP </w:t>
      </w:r>
      <w:r>
        <w:rPr>
          <w:b/>
          <w:bCs/>
        </w:rPr>
        <w:t>and/</w:t>
      </w:r>
      <w:r w:rsidRPr="78FAEB98">
        <w:rPr>
          <w:b/>
          <w:bCs/>
        </w:rPr>
        <w:t xml:space="preserve">or RACH configuration for initial access if </w:t>
      </w:r>
      <w:r>
        <w:rPr>
          <w:b/>
          <w:bCs/>
        </w:rPr>
        <w:t>either one</w:t>
      </w:r>
      <w:r w:rsidRPr="78FAEB98">
        <w:rPr>
          <w:b/>
          <w:bCs/>
        </w:rPr>
        <w:t xml:space="preserve"> is present in system information. </w:t>
      </w:r>
      <w:r>
        <w:rPr>
          <w:b/>
          <w:bCs/>
        </w:rPr>
        <w:t xml:space="preserve">If </w:t>
      </w:r>
      <w:r w:rsidRPr="001D675D">
        <w:rPr>
          <w:b/>
          <w:bCs/>
        </w:rPr>
        <w:t xml:space="preserve">both </w:t>
      </w:r>
      <w:proofErr w:type="spellStart"/>
      <w:r w:rsidRPr="001D675D">
        <w:rPr>
          <w:b/>
          <w:bCs/>
        </w:rPr>
        <w:t>RedCap</w:t>
      </w:r>
      <w:proofErr w:type="spellEnd"/>
      <w:r w:rsidRPr="001D675D">
        <w:rPr>
          <w:b/>
          <w:bCs/>
        </w:rPr>
        <w:t xml:space="preserve"> specific UL BWP and RACH configuration for initial access are absent from SI</w:t>
      </w:r>
      <w:r>
        <w:rPr>
          <w:b/>
          <w:bCs/>
        </w:rPr>
        <w:t xml:space="preserve">, </w:t>
      </w:r>
      <w:r w:rsidRPr="007571D4">
        <w:rPr>
          <w:b/>
          <w:bCs/>
        </w:rPr>
        <w:t>the UE shall use UL BWP/RACH provided for non-</w:t>
      </w:r>
      <w:proofErr w:type="spellStart"/>
      <w:r w:rsidRPr="007571D4">
        <w:rPr>
          <w:b/>
          <w:bCs/>
        </w:rPr>
        <w:t>RedCap</w:t>
      </w:r>
      <w:proofErr w:type="spellEnd"/>
      <w:r w:rsidRPr="007571D4">
        <w:rPr>
          <w:b/>
          <w:bCs/>
        </w:rPr>
        <w:t xml:space="preserve"> UE for initial access</w:t>
      </w:r>
      <w:r>
        <w:rPr>
          <w:b/>
          <w:bCs/>
        </w:rPr>
        <w:t>.</w:t>
      </w:r>
      <w:r w:rsidRPr="007571D4">
        <w:rPr>
          <w:b/>
          <w:bCs/>
        </w:rPr>
        <w:t xml:space="preserve"> </w:t>
      </w:r>
      <w:r w:rsidRPr="78FAEB98">
        <w:rPr>
          <w:b/>
          <w:bCs/>
        </w:rPr>
        <w:t>The final decision on</w:t>
      </w:r>
      <w:r>
        <w:rPr>
          <w:b/>
          <w:bCs/>
        </w:rPr>
        <w:t xml:space="preserve"> the selection between 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specific</w:t>
      </w:r>
      <w:r w:rsidRPr="78FAEB98">
        <w:rPr>
          <w:b/>
          <w:bCs/>
        </w:rPr>
        <w:t xml:space="preserve"> UL BWP </w:t>
      </w:r>
      <w:r>
        <w:rPr>
          <w:b/>
          <w:bCs/>
        </w:rPr>
        <w:t>and/</w:t>
      </w:r>
      <w:r w:rsidRPr="78FAEB98">
        <w:rPr>
          <w:b/>
          <w:bCs/>
        </w:rPr>
        <w:t xml:space="preserve">or RACH </w:t>
      </w:r>
      <w:r>
        <w:rPr>
          <w:b/>
          <w:bCs/>
        </w:rPr>
        <w:t xml:space="preserve">config </w:t>
      </w:r>
      <w:r w:rsidRPr="78FAEB98">
        <w:rPr>
          <w:b/>
          <w:bCs/>
        </w:rPr>
        <w:t xml:space="preserve">should be </w:t>
      </w:r>
      <w:r>
        <w:rPr>
          <w:b/>
          <w:bCs/>
        </w:rPr>
        <w:t>made</w:t>
      </w:r>
      <w:r w:rsidRPr="78FAEB98">
        <w:rPr>
          <w:b/>
          <w:bCs/>
        </w:rPr>
        <w:t xml:space="preserve"> by RAN1. </w:t>
      </w:r>
    </w:p>
    <w:p w14:paraId="6613CA6A" w14:textId="68941ED7" w:rsidR="004D0D49" w:rsidRDefault="004D0D49" w:rsidP="004D0D49">
      <w:pPr>
        <w:spacing w:before="240"/>
        <w:rPr>
          <w:b/>
          <w:bCs/>
        </w:rPr>
      </w:pPr>
      <w:r>
        <w:rPr>
          <w:b/>
          <w:bCs/>
        </w:rPr>
        <w:t xml:space="preserve">Proposal </w:t>
      </w:r>
      <w:r w:rsidR="007A4306">
        <w:rPr>
          <w:b/>
          <w:bCs/>
        </w:rPr>
        <w:t>3</w:t>
      </w:r>
      <w:r>
        <w:rPr>
          <w:b/>
          <w:bCs/>
        </w:rPr>
        <w:t xml:space="preserve">: MSG 3 based early identification solution is not introduced in Rel-17.  </w:t>
      </w:r>
    </w:p>
    <w:p w14:paraId="55222B46" w14:textId="77777777" w:rsidR="007A4306" w:rsidRDefault="007A4306" w:rsidP="007A4306">
      <w:pPr>
        <w:spacing w:before="240"/>
        <w:rPr>
          <w:b/>
          <w:bCs/>
        </w:rPr>
      </w:pPr>
      <w:r>
        <w:rPr>
          <w:b/>
          <w:bCs/>
        </w:rPr>
        <w:t xml:space="preserve">Proposal 4: </w:t>
      </w:r>
      <w:r w:rsidRPr="00392ABD">
        <w:t xml:space="preserve"> </w:t>
      </w:r>
      <w:r w:rsidRPr="00392ABD">
        <w:rPr>
          <w:b/>
          <w:bCs/>
        </w:rPr>
        <w:t>MSGA based early identification is introduced and its operation follows the same approach as described for Msg.1 based early indication in proposal 2</w:t>
      </w:r>
      <w:r w:rsidRPr="78FAEB98">
        <w:rPr>
          <w:b/>
          <w:bCs/>
        </w:rPr>
        <w:t>.</w:t>
      </w:r>
      <w:r>
        <w:rPr>
          <w:b/>
          <w:bCs/>
        </w:rPr>
        <w:t xml:space="preserve"> </w:t>
      </w:r>
    </w:p>
    <w:p w14:paraId="7B45F1EA" w14:textId="721ADBE7" w:rsidR="00FA587D" w:rsidRDefault="00FA587D" w:rsidP="00FA587D">
      <w:pPr>
        <w:spacing w:before="240"/>
      </w:pPr>
      <w:r>
        <w:rPr>
          <w:b/>
          <w:bCs/>
        </w:rPr>
        <w:t xml:space="preserve">Proposal </w:t>
      </w:r>
      <w:r w:rsidR="007A4306">
        <w:rPr>
          <w:b/>
          <w:bCs/>
        </w:rPr>
        <w:t>5</w:t>
      </w:r>
      <w:r>
        <w:rPr>
          <w:b/>
          <w:bCs/>
        </w:rPr>
        <w:t xml:space="preserve">: Do not introduce </w:t>
      </w:r>
      <w:r w:rsidRPr="009203AC">
        <w:rPr>
          <w:b/>
          <w:bCs/>
        </w:rPr>
        <w:t xml:space="preserve">an indication in system information on whether a neighbor cell accepts access by </w:t>
      </w:r>
      <w:proofErr w:type="spellStart"/>
      <w:r w:rsidRPr="009203AC">
        <w:rPr>
          <w:b/>
          <w:bCs/>
        </w:rPr>
        <w:t>RedCap</w:t>
      </w:r>
      <w:proofErr w:type="spellEnd"/>
      <w:r w:rsidRPr="009203AC">
        <w:rPr>
          <w:b/>
          <w:bCs/>
        </w:rPr>
        <w:t xml:space="preserve"> UEs</w:t>
      </w:r>
      <w:r w:rsidR="007A4306" w:rsidRPr="007A4306">
        <w:rPr>
          <w:b/>
          <w:bCs/>
        </w:rPr>
        <w:t xml:space="preserve"> </w:t>
      </w:r>
      <w:r w:rsidR="007A4306">
        <w:rPr>
          <w:b/>
          <w:bCs/>
        </w:rPr>
        <w:t xml:space="preserve">as </w:t>
      </w:r>
      <w:r w:rsidR="007A4306" w:rsidRPr="00A367FE">
        <w:rPr>
          <w:b/>
          <w:bCs/>
        </w:rPr>
        <w:t>dedicated frequency priority</w:t>
      </w:r>
      <w:r w:rsidR="007A4306">
        <w:rPr>
          <w:b/>
          <w:bCs/>
        </w:rPr>
        <w:t xml:space="preserve"> seems sufficient (assuming that same frequencies are upgraded at the same time)</w:t>
      </w:r>
      <w:r w:rsidRPr="009203AC">
        <w:rPr>
          <w:b/>
          <w:bCs/>
        </w:rPr>
        <w:t>.</w:t>
      </w:r>
      <w:r>
        <w:rPr>
          <w:b/>
          <w:bCs/>
        </w:rPr>
        <w:t xml:space="preserve"> </w:t>
      </w:r>
    </w:p>
    <w:p w14:paraId="587B3FB6" w14:textId="0B7329E7" w:rsidR="00FA587D" w:rsidRDefault="00FA587D" w:rsidP="00FA587D">
      <w:pPr>
        <w:spacing w:before="240"/>
      </w:pPr>
      <w:r>
        <w:rPr>
          <w:b/>
          <w:bCs/>
        </w:rPr>
        <w:t xml:space="preserve">Proposal </w:t>
      </w:r>
      <w:r w:rsidR="007A4306">
        <w:rPr>
          <w:b/>
          <w:bCs/>
        </w:rPr>
        <w:t>6</w:t>
      </w:r>
      <w:r>
        <w:rPr>
          <w:b/>
          <w:bCs/>
        </w:rPr>
        <w:t>: Introduce Rx specific threshold used for cell (re)selection</w:t>
      </w:r>
      <w:r w:rsidR="007A4306" w:rsidRPr="007A4306">
        <w:rPr>
          <w:b/>
          <w:bCs/>
        </w:rPr>
        <w:t xml:space="preserve"> </w:t>
      </w:r>
      <w:r w:rsidR="007A4306">
        <w:rPr>
          <w:b/>
          <w:bCs/>
        </w:rPr>
        <w:t>as coverage may be different depending on the number of UE’s Rx antennas</w:t>
      </w:r>
      <w:r>
        <w:rPr>
          <w:b/>
          <w:bCs/>
        </w:rPr>
        <w:t xml:space="preserve">. </w:t>
      </w:r>
    </w:p>
    <w:p w14:paraId="41922A4F" w14:textId="77777777" w:rsidR="007A4306" w:rsidRDefault="007A4306" w:rsidP="007A4306">
      <w:pPr>
        <w:spacing w:before="240"/>
      </w:pPr>
      <w:r>
        <w:rPr>
          <w:b/>
          <w:bCs/>
        </w:rPr>
        <w:t xml:space="preserve">Proposal 7: </w:t>
      </w:r>
      <w:proofErr w:type="spellStart"/>
      <w:r w:rsidRPr="00286F6B">
        <w:rPr>
          <w:b/>
          <w:bCs/>
        </w:rPr>
        <w:t>RedCap</w:t>
      </w:r>
      <w:proofErr w:type="spellEnd"/>
      <w:r w:rsidRPr="00286F6B">
        <w:rPr>
          <w:b/>
          <w:bCs/>
        </w:rPr>
        <w:t xml:space="preserve"> UE shall apply the </w:t>
      </w:r>
      <w:proofErr w:type="spellStart"/>
      <w:r w:rsidRPr="00286F6B">
        <w:rPr>
          <w:b/>
          <w:bCs/>
        </w:rPr>
        <w:t>cellBarred</w:t>
      </w:r>
      <w:proofErr w:type="spellEnd"/>
      <w:r w:rsidRPr="00286F6B">
        <w:rPr>
          <w:b/>
          <w:bCs/>
        </w:rPr>
        <w:t xml:space="preserve"> </w:t>
      </w:r>
      <w:r>
        <w:rPr>
          <w:b/>
          <w:bCs/>
        </w:rPr>
        <w:t>i</w:t>
      </w:r>
      <w:r w:rsidRPr="00286F6B">
        <w:rPr>
          <w:b/>
          <w:bCs/>
        </w:rPr>
        <w:t xml:space="preserve">n MIB, i.e. </w:t>
      </w:r>
      <w:r w:rsidRPr="7E342588">
        <w:rPr>
          <w:b/>
          <w:bCs/>
        </w:rPr>
        <w:t xml:space="preserve">there is no need to </w:t>
      </w:r>
      <w:r w:rsidRPr="00286F6B">
        <w:rPr>
          <w:b/>
          <w:bCs/>
        </w:rPr>
        <w:t>support the case of barring non-</w:t>
      </w:r>
      <w:proofErr w:type="spellStart"/>
      <w:r w:rsidRPr="00286F6B">
        <w:rPr>
          <w:b/>
          <w:bCs/>
        </w:rPr>
        <w:t>RedCap</w:t>
      </w:r>
      <w:proofErr w:type="spellEnd"/>
      <w:r w:rsidRPr="00286F6B">
        <w:rPr>
          <w:b/>
          <w:bCs/>
        </w:rPr>
        <w:t xml:space="preserve"> UE but allowing </w:t>
      </w:r>
      <w:proofErr w:type="spellStart"/>
      <w:r w:rsidRPr="00286F6B">
        <w:rPr>
          <w:b/>
          <w:bCs/>
        </w:rPr>
        <w:t>RedCap</w:t>
      </w:r>
      <w:proofErr w:type="spellEnd"/>
      <w:r w:rsidRPr="00286F6B">
        <w:rPr>
          <w:b/>
          <w:bCs/>
        </w:rPr>
        <w:t xml:space="preserve"> UE to camp</w:t>
      </w:r>
      <w:r>
        <w:rPr>
          <w:b/>
          <w:bCs/>
        </w:rPr>
        <w:t xml:space="preserve"> in a given cell. </w:t>
      </w:r>
    </w:p>
    <w:p w14:paraId="04132E2E" w14:textId="6D0441B9" w:rsidR="004D0D49" w:rsidRDefault="004D0D49" w:rsidP="004D0D49">
      <w:pPr>
        <w:spacing w:before="240"/>
        <w:rPr>
          <w:b/>
          <w:bCs/>
        </w:rPr>
      </w:pPr>
      <w:r>
        <w:rPr>
          <w:b/>
          <w:bCs/>
        </w:rPr>
        <w:t xml:space="preserve">Proposal </w:t>
      </w:r>
      <w:r w:rsidR="007A4306">
        <w:rPr>
          <w:b/>
          <w:bCs/>
        </w:rPr>
        <w:t>8</w:t>
      </w:r>
      <w:r>
        <w:rPr>
          <w:b/>
          <w:bCs/>
        </w:rPr>
        <w:t xml:space="preserve">: Legacy bit </w:t>
      </w:r>
      <w:proofErr w:type="spellStart"/>
      <w:r w:rsidRPr="00607D68">
        <w:rPr>
          <w:b/>
          <w:bCs/>
          <w:i/>
          <w:iCs/>
        </w:rPr>
        <w:t>intraFreqReselection</w:t>
      </w:r>
      <w:proofErr w:type="spellEnd"/>
      <w:r>
        <w:rPr>
          <w:b/>
          <w:bCs/>
        </w:rPr>
        <w:t xml:space="preserve"> is reused for 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UE;</w:t>
      </w:r>
    </w:p>
    <w:p w14:paraId="6EDF55AD" w14:textId="77777777" w:rsidR="004D0D49" w:rsidRDefault="004D0D49" w:rsidP="004D0D49">
      <w:pPr>
        <w:pStyle w:val="Heading1"/>
        <w:numPr>
          <w:ilvl w:val="0"/>
          <w:numId w:val="10"/>
        </w:numPr>
      </w:pPr>
      <w:r>
        <w:t>Reference</w:t>
      </w:r>
    </w:p>
    <w:p w14:paraId="08E6CC2E" w14:textId="77777777" w:rsidR="004D0D49" w:rsidRDefault="004D0D49" w:rsidP="00D82461">
      <w:pPr>
        <w:pStyle w:val="ListParagraph"/>
        <w:widowControl w:val="0"/>
        <w:numPr>
          <w:ilvl w:val="0"/>
          <w:numId w:val="12"/>
        </w:numPr>
        <w:tabs>
          <w:tab w:val="num" w:pos="708"/>
        </w:tabs>
        <w:overflowPunct/>
        <w:autoSpaceDE/>
        <w:adjustRightInd/>
        <w:spacing w:after="60"/>
        <w:contextualSpacing w:val="0"/>
        <w:jc w:val="both"/>
        <w:rPr>
          <w:sz w:val="20"/>
          <w:szCs w:val="20"/>
        </w:rPr>
      </w:pPr>
      <w:r w:rsidRPr="000E1055">
        <w:rPr>
          <w:sz w:val="20"/>
          <w:szCs w:val="20"/>
        </w:rPr>
        <w:t xml:space="preserve">RP-210918 </w:t>
      </w:r>
      <w:proofErr w:type="spellStart"/>
      <w:r w:rsidRPr="000E1055">
        <w:rPr>
          <w:sz w:val="20"/>
          <w:szCs w:val="20"/>
        </w:rPr>
        <w:t>RedCap</w:t>
      </w:r>
      <w:proofErr w:type="spellEnd"/>
      <w:r w:rsidRPr="000E1055">
        <w:rPr>
          <w:sz w:val="20"/>
          <w:szCs w:val="20"/>
        </w:rPr>
        <w:t xml:space="preserve"> WID update</w:t>
      </w:r>
      <w:r>
        <w:rPr>
          <w:sz w:val="20"/>
          <w:szCs w:val="20"/>
        </w:rPr>
        <w:t xml:space="preserve">, </w:t>
      </w:r>
      <w:r w:rsidRPr="000E1055">
        <w:rPr>
          <w:sz w:val="20"/>
          <w:szCs w:val="20"/>
        </w:rPr>
        <w:t>Nokia, Ericsson</w:t>
      </w:r>
    </w:p>
    <w:p w14:paraId="1933BDC8" w14:textId="77777777" w:rsidR="004D0D49" w:rsidRDefault="004D0D49" w:rsidP="00D82461">
      <w:pPr>
        <w:pStyle w:val="ListParagraph"/>
        <w:widowControl w:val="0"/>
        <w:numPr>
          <w:ilvl w:val="0"/>
          <w:numId w:val="12"/>
        </w:numPr>
        <w:tabs>
          <w:tab w:val="num" w:pos="708"/>
        </w:tabs>
        <w:overflowPunct/>
        <w:autoSpaceDE/>
        <w:adjustRightInd/>
        <w:spacing w:after="60"/>
        <w:contextualSpacing w:val="0"/>
        <w:jc w:val="both"/>
        <w:rPr>
          <w:sz w:val="20"/>
          <w:szCs w:val="20"/>
        </w:rPr>
      </w:pPr>
      <w:r w:rsidRPr="002B3E81">
        <w:rPr>
          <w:sz w:val="20"/>
          <w:szCs w:val="20"/>
        </w:rPr>
        <w:t>R2-2102056</w:t>
      </w:r>
      <w:r w:rsidRPr="002B3E81">
        <w:rPr>
          <w:sz w:val="20"/>
          <w:szCs w:val="20"/>
        </w:rPr>
        <w:tab/>
        <w:t>RAN2 update to TR38875</w:t>
      </w:r>
      <w:r w:rsidRPr="002B3E81">
        <w:rPr>
          <w:sz w:val="20"/>
          <w:szCs w:val="20"/>
        </w:rPr>
        <w:tab/>
        <w:t>Ericsson</w:t>
      </w:r>
    </w:p>
    <w:p w14:paraId="7104568E" w14:textId="77777777" w:rsidR="004D0D49" w:rsidRDefault="004D0D49" w:rsidP="00D82461">
      <w:pPr>
        <w:pStyle w:val="ListParagraph"/>
        <w:widowControl w:val="0"/>
        <w:numPr>
          <w:ilvl w:val="0"/>
          <w:numId w:val="12"/>
        </w:numPr>
        <w:tabs>
          <w:tab w:val="num" w:pos="708"/>
        </w:tabs>
        <w:overflowPunct/>
        <w:autoSpaceDE/>
        <w:adjustRightInd/>
        <w:spacing w:after="60"/>
        <w:contextualSpacing w:val="0"/>
        <w:jc w:val="both"/>
        <w:rPr>
          <w:sz w:val="20"/>
          <w:szCs w:val="20"/>
        </w:rPr>
      </w:pPr>
      <w:r w:rsidRPr="002B3E81">
        <w:rPr>
          <w:sz w:val="20"/>
          <w:szCs w:val="20"/>
        </w:rPr>
        <w:t>R2-2009936</w:t>
      </w:r>
      <w:r w:rsidRPr="002B3E81">
        <w:rPr>
          <w:sz w:val="20"/>
          <w:szCs w:val="20"/>
        </w:rPr>
        <w:tab/>
        <w:t>Summary of email discussion 914 on UE identification and access restrictions</w:t>
      </w:r>
      <w:r w:rsidRPr="002B3E81">
        <w:rPr>
          <w:sz w:val="20"/>
          <w:szCs w:val="20"/>
        </w:rPr>
        <w:tab/>
        <w:t>Huawei</w:t>
      </w:r>
      <w:r w:rsidRPr="002B3E81">
        <w:rPr>
          <w:sz w:val="20"/>
          <w:szCs w:val="20"/>
        </w:rPr>
        <w:tab/>
      </w:r>
    </w:p>
    <w:p w14:paraId="4E796891" w14:textId="77777777" w:rsidR="004D0D49" w:rsidRDefault="004D0D49" w:rsidP="00D82461">
      <w:pPr>
        <w:pStyle w:val="ListParagraph"/>
        <w:widowControl w:val="0"/>
        <w:numPr>
          <w:ilvl w:val="0"/>
          <w:numId w:val="12"/>
        </w:numPr>
        <w:tabs>
          <w:tab w:val="num" w:pos="708"/>
        </w:tabs>
        <w:overflowPunct/>
        <w:autoSpaceDE/>
        <w:adjustRightInd/>
        <w:spacing w:after="60"/>
        <w:contextualSpacing w:val="0"/>
        <w:jc w:val="both"/>
        <w:rPr>
          <w:sz w:val="20"/>
          <w:szCs w:val="20"/>
        </w:rPr>
      </w:pPr>
      <w:r w:rsidRPr="002B3E81">
        <w:rPr>
          <w:sz w:val="20"/>
          <w:szCs w:val="20"/>
        </w:rPr>
        <w:t>R2-2010786</w:t>
      </w:r>
      <w:r w:rsidRPr="002B3E81">
        <w:rPr>
          <w:sz w:val="20"/>
          <w:szCs w:val="20"/>
        </w:rPr>
        <w:tab/>
        <w:t xml:space="preserve">Summary of offline 113 - </w:t>
      </w:r>
      <w:proofErr w:type="spellStart"/>
      <w:r w:rsidRPr="002B3E81">
        <w:rPr>
          <w:sz w:val="20"/>
          <w:szCs w:val="20"/>
        </w:rPr>
        <w:t>RedCap</w:t>
      </w:r>
      <w:proofErr w:type="spellEnd"/>
      <w:r w:rsidRPr="002B3E81">
        <w:rPr>
          <w:sz w:val="20"/>
          <w:szCs w:val="20"/>
        </w:rPr>
        <w:t xml:space="preserve"> identification and access restrictions</w:t>
      </w:r>
      <w:r w:rsidRPr="002B3E81">
        <w:rPr>
          <w:sz w:val="20"/>
          <w:szCs w:val="20"/>
        </w:rPr>
        <w:tab/>
        <w:t>Huawei</w:t>
      </w:r>
    </w:p>
    <w:p w14:paraId="22AD5A92" w14:textId="77777777" w:rsidR="004D0D49" w:rsidRDefault="004D0D49" w:rsidP="00D82461">
      <w:pPr>
        <w:pStyle w:val="ListParagraph"/>
        <w:widowControl w:val="0"/>
        <w:numPr>
          <w:ilvl w:val="0"/>
          <w:numId w:val="12"/>
        </w:numPr>
        <w:tabs>
          <w:tab w:val="num" w:pos="708"/>
        </w:tabs>
        <w:overflowPunct/>
        <w:autoSpaceDE/>
        <w:adjustRightInd/>
        <w:spacing w:after="60"/>
        <w:contextualSpacing w:val="0"/>
        <w:jc w:val="both"/>
        <w:rPr>
          <w:sz w:val="20"/>
          <w:szCs w:val="20"/>
        </w:rPr>
      </w:pPr>
      <w:r w:rsidRPr="002B3E81">
        <w:rPr>
          <w:sz w:val="20"/>
          <w:szCs w:val="20"/>
        </w:rPr>
        <w:t>R2-2102018</w:t>
      </w:r>
      <w:r w:rsidRPr="002B3E81">
        <w:rPr>
          <w:sz w:val="20"/>
          <w:szCs w:val="20"/>
        </w:rPr>
        <w:tab/>
        <w:t>Summary of offline 108 - [REDCAP] UE identification and access restriction</w:t>
      </w:r>
      <w:r w:rsidRPr="002B3E81">
        <w:rPr>
          <w:sz w:val="20"/>
          <w:szCs w:val="20"/>
        </w:rPr>
        <w:tab/>
        <w:t>Ericsson</w:t>
      </w:r>
    </w:p>
    <w:p w14:paraId="108F2494" w14:textId="364627FE" w:rsidR="00521915" w:rsidRDefault="004D0D49" w:rsidP="00D82461">
      <w:pPr>
        <w:pStyle w:val="ListParagraph"/>
        <w:widowControl w:val="0"/>
        <w:numPr>
          <w:ilvl w:val="0"/>
          <w:numId w:val="12"/>
        </w:numPr>
        <w:tabs>
          <w:tab w:val="num" w:pos="708"/>
        </w:tabs>
        <w:overflowPunct/>
        <w:autoSpaceDE/>
        <w:adjustRightInd/>
        <w:spacing w:after="60"/>
        <w:contextualSpacing w:val="0"/>
        <w:jc w:val="both"/>
      </w:pPr>
      <w:r w:rsidRPr="00E5577E">
        <w:rPr>
          <w:sz w:val="20"/>
          <w:szCs w:val="20"/>
        </w:rPr>
        <w:t>TR 38.875</w:t>
      </w:r>
    </w:p>
    <w:p w14:paraId="241B80A8" w14:textId="77777777" w:rsidR="004D0D49" w:rsidRPr="004D0D49" w:rsidRDefault="004D0D49" w:rsidP="00D82461">
      <w:pPr>
        <w:pStyle w:val="ListParagraph"/>
        <w:widowControl w:val="0"/>
        <w:numPr>
          <w:ilvl w:val="0"/>
          <w:numId w:val="12"/>
        </w:numPr>
        <w:overflowPunct/>
        <w:autoSpaceDE/>
        <w:adjustRightInd/>
        <w:spacing w:after="60"/>
        <w:jc w:val="both"/>
        <w:rPr>
          <w:sz w:val="20"/>
          <w:szCs w:val="20"/>
        </w:rPr>
      </w:pPr>
      <w:r w:rsidRPr="004D0D49">
        <w:rPr>
          <w:sz w:val="20"/>
          <w:szCs w:val="20"/>
        </w:rPr>
        <w:t>R2-2106522</w:t>
      </w:r>
      <w:r w:rsidRPr="004D0D49">
        <w:rPr>
          <w:sz w:val="20"/>
          <w:szCs w:val="20"/>
        </w:rPr>
        <w:tab/>
        <w:t>[Offline 106] Identification and access restrictions (Huawei)</w:t>
      </w:r>
      <w:r w:rsidRPr="004D0D49">
        <w:rPr>
          <w:sz w:val="20"/>
          <w:szCs w:val="20"/>
        </w:rPr>
        <w:tab/>
        <w:t>Huawei</w:t>
      </w:r>
      <w:r w:rsidRPr="004D0D49">
        <w:rPr>
          <w:sz w:val="20"/>
          <w:szCs w:val="20"/>
        </w:rPr>
        <w:tab/>
      </w:r>
    </w:p>
    <w:p w14:paraId="4E236467" w14:textId="4EE9F8AF" w:rsidR="004D0D49" w:rsidRPr="004D0D49" w:rsidRDefault="004D0D49" w:rsidP="00D82461">
      <w:pPr>
        <w:pStyle w:val="ListParagraph"/>
        <w:widowControl w:val="0"/>
        <w:numPr>
          <w:ilvl w:val="0"/>
          <w:numId w:val="12"/>
        </w:numPr>
        <w:overflowPunct/>
        <w:autoSpaceDE/>
        <w:adjustRightInd/>
        <w:spacing w:after="60"/>
        <w:jc w:val="both"/>
        <w:rPr>
          <w:sz w:val="20"/>
          <w:szCs w:val="20"/>
        </w:rPr>
      </w:pPr>
      <w:r w:rsidRPr="004D0D49">
        <w:rPr>
          <w:sz w:val="20"/>
          <w:szCs w:val="20"/>
        </w:rPr>
        <w:t>R2-2106529</w:t>
      </w:r>
      <w:r w:rsidRPr="004D0D49">
        <w:rPr>
          <w:sz w:val="20"/>
          <w:szCs w:val="20"/>
        </w:rPr>
        <w:tab/>
        <w:t>[Offline 106] Identification and access restrictions - second round</w:t>
      </w:r>
      <w:r w:rsidRPr="004D0D49">
        <w:rPr>
          <w:sz w:val="20"/>
          <w:szCs w:val="20"/>
        </w:rPr>
        <w:tab/>
        <w:t>Huawei</w:t>
      </w:r>
      <w:r w:rsidRPr="004D0D49">
        <w:rPr>
          <w:sz w:val="20"/>
          <w:szCs w:val="20"/>
        </w:rPr>
        <w:tab/>
      </w:r>
    </w:p>
    <w:p w14:paraId="670E8E8F" w14:textId="3ECFA62D" w:rsidR="00654F51" w:rsidRPr="00882715" w:rsidRDefault="004D0D49" w:rsidP="00D82461">
      <w:pPr>
        <w:pStyle w:val="ListParagraph"/>
        <w:widowControl w:val="0"/>
        <w:numPr>
          <w:ilvl w:val="0"/>
          <w:numId w:val="12"/>
        </w:numPr>
        <w:overflowPunct/>
        <w:autoSpaceDE/>
        <w:adjustRightInd/>
        <w:spacing w:after="60"/>
        <w:jc w:val="both"/>
        <w:rPr>
          <w:sz w:val="20"/>
          <w:szCs w:val="20"/>
        </w:rPr>
      </w:pPr>
      <w:r w:rsidRPr="004D0D49">
        <w:rPr>
          <w:sz w:val="20"/>
          <w:szCs w:val="20"/>
        </w:rPr>
        <w:t>R2-2104928</w:t>
      </w:r>
      <w:r w:rsidRPr="004D0D49">
        <w:rPr>
          <w:sz w:val="20"/>
          <w:szCs w:val="20"/>
        </w:rPr>
        <w:tab/>
        <w:t xml:space="preserve">Early identification and camping restrictions  for </w:t>
      </w:r>
      <w:proofErr w:type="spellStart"/>
      <w:r w:rsidRPr="004D0D49">
        <w:rPr>
          <w:sz w:val="20"/>
          <w:szCs w:val="20"/>
        </w:rPr>
        <w:t>RedCap</w:t>
      </w:r>
      <w:proofErr w:type="spellEnd"/>
      <w:r w:rsidRPr="004D0D49">
        <w:rPr>
          <w:sz w:val="20"/>
          <w:szCs w:val="20"/>
        </w:rPr>
        <w:t xml:space="preserve"> UE</w:t>
      </w:r>
      <w:r w:rsidRPr="004D0D49">
        <w:rPr>
          <w:sz w:val="20"/>
          <w:szCs w:val="20"/>
        </w:rPr>
        <w:tab/>
        <w:t>Intel Corporation</w:t>
      </w:r>
    </w:p>
    <w:sectPr w:rsidR="00654F51" w:rsidRPr="008827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9924D" w14:textId="77777777" w:rsidR="00E31912" w:rsidRDefault="00E31912" w:rsidP="000830F2">
      <w:pPr>
        <w:spacing w:after="0"/>
      </w:pPr>
      <w:r>
        <w:separator/>
      </w:r>
    </w:p>
  </w:endnote>
  <w:endnote w:type="continuationSeparator" w:id="0">
    <w:p w14:paraId="0764BA9E" w14:textId="77777777" w:rsidR="00E31912" w:rsidRDefault="00E31912" w:rsidP="000830F2">
      <w:pPr>
        <w:spacing w:after="0"/>
      </w:pPr>
      <w:r>
        <w:continuationSeparator/>
      </w:r>
    </w:p>
  </w:endnote>
  <w:endnote w:type="continuationNotice" w:id="1">
    <w:p w14:paraId="51BC4E23" w14:textId="77777777" w:rsidR="00E31912" w:rsidRDefault="00E319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73A73" w14:textId="77777777" w:rsidR="00452585" w:rsidRDefault="004525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B2BEA" w14:textId="77777777" w:rsidR="00530298" w:rsidRDefault="0053029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350CFEC" wp14:editId="1E454CE3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685"/>
              <wp:effectExtent l="0" t="2540" r="0" b="0"/>
              <wp:wrapNone/>
              <wp:docPr id="1" name="MSIPCM2cbd4b3292e5fa170f90e732" descr="{&quot;HashCode&quot;:-1699574231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A35651" w14:textId="35FE99B8" w:rsidR="00530298" w:rsidRPr="000830F2" w:rsidRDefault="00530298" w:rsidP="000830F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50CFEC" id="_x0000_t202" coordsize="21600,21600" o:spt="202" path="m,l,21600r21600,l21600,xe">
              <v:stroke joinstyle="miter"/>
              <v:path gradientshapeok="t" o:connecttype="rect"/>
            </v:shapetype>
            <v:shape id="MSIPCM2cbd4b3292e5fa170f90e732" o:spid="_x0000_s1026" type="#_x0000_t202" alt="{&quot;HashCode&quot;:-1699574231,&quot;Height&quot;:792.0,&quot;Width&quot;:612.0,&quot;Placement&quot;:&quot;Footer&quot;,&quot;Index&quot;:&quot;Primary&quot;,&quot;Section&quot;:1,&quot;Top&quot;:0.0,&quot;Left&quot;:0.0}" style="position:absolute;margin-left:0;margin-top:755.45pt;width:612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" o:allowincell="f" filled="f" stroked="f">
              <v:textbox inset="20pt,0,,0">
                <w:txbxContent>
                  <w:p w14:paraId="63A35651" w14:textId="35FE99B8" w:rsidR="00530298" w:rsidRPr="000830F2" w:rsidRDefault="00530298" w:rsidP="000830F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E9C6C" w14:textId="77777777" w:rsidR="00452585" w:rsidRDefault="004525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141CFF" w14:textId="77777777" w:rsidR="00E31912" w:rsidRDefault="00E31912" w:rsidP="000830F2">
      <w:pPr>
        <w:spacing w:after="0"/>
      </w:pPr>
      <w:r>
        <w:separator/>
      </w:r>
    </w:p>
  </w:footnote>
  <w:footnote w:type="continuationSeparator" w:id="0">
    <w:p w14:paraId="7BB0E8FB" w14:textId="77777777" w:rsidR="00E31912" w:rsidRDefault="00E31912" w:rsidP="000830F2">
      <w:pPr>
        <w:spacing w:after="0"/>
      </w:pPr>
      <w:r>
        <w:continuationSeparator/>
      </w:r>
    </w:p>
  </w:footnote>
  <w:footnote w:type="continuationNotice" w:id="1">
    <w:p w14:paraId="4EDE7106" w14:textId="77777777" w:rsidR="00E31912" w:rsidRDefault="00E319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F2FF2" w14:textId="77777777" w:rsidR="00452585" w:rsidRDefault="004525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BB9E4" w14:textId="77777777" w:rsidR="00452585" w:rsidRDefault="004525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05533" w14:textId="77777777" w:rsidR="00452585" w:rsidRDefault="004525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BDB7D9E"/>
    <w:multiLevelType w:val="multilevel"/>
    <w:tmpl w:val="0BDB7D9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Body-1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31781D"/>
    <w:multiLevelType w:val="hybridMultilevel"/>
    <w:tmpl w:val="DC124B10"/>
    <w:lvl w:ilvl="0" w:tplc="7EDC47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A2D56E8"/>
    <w:multiLevelType w:val="multilevel"/>
    <w:tmpl w:val="1A2D56E8"/>
    <w:lvl w:ilvl="0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  <w:lang w:val="en-US"/>
      </w:rPr>
    </w:lvl>
    <w:lvl w:ilvl="2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SimSu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F105442"/>
    <w:multiLevelType w:val="hybridMultilevel"/>
    <w:tmpl w:val="212AACD8"/>
    <w:lvl w:ilvl="0" w:tplc="EEF6F51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6A122FE"/>
    <w:multiLevelType w:val="hybridMultilevel"/>
    <w:tmpl w:val="4EBAAE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47301"/>
    <w:multiLevelType w:val="multilevel"/>
    <w:tmpl w:val="16B8F6C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585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17F6AFB"/>
    <w:multiLevelType w:val="hybridMultilevel"/>
    <w:tmpl w:val="417F6AFB"/>
    <w:lvl w:ilvl="0" w:tplc="6BE0F17C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EBE4087A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6AE89C94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69685C0A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86FE3DE2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7D2CA32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03B0C9BC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AE020AD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087AAC3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9A3391E"/>
    <w:multiLevelType w:val="hybridMultilevel"/>
    <w:tmpl w:val="49A3391E"/>
    <w:lvl w:ilvl="0" w:tplc="4E8013DC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50C462C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64A8E832">
      <w:start w:val="1"/>
      <w:numFmt w:val="lowerRoman"/>
      <w:lvlText w:val="%3."/>
      <w:lvlJc w:val="right"/>
      <w:pPr>
        <w:ind w:left="2160" w:hanging="180"/>
      </w:pPr>
    </w:lvl>
    <w:lvl w:ilvl="3" w:tplc="427E577C">
      <w:start w:val="1"/>
      <w:numFmt w:val="decimal"/>
      <w:lvlText w:val="%4."/>
      <w:lvlJc w:val="left"/>
      <w:pPr>
        <w:ind w:left="2880" w:hanging="360"/>
      </w:pPr>
    </w:lvl>
    <w:lvl w:ilvl="4" w:tplc="CBD0907A">
      <w:start w:val="1"/>
      <w:numFmt w:val="lowerLetter"/>
      <w:lvlText w:val="%5."/>
      <w:lvlJc w:val="left"/>
      <w:pPr>
        <w:ind w:left="3600" w:hanging="360"/>
      </w:pPr>
    </w:lvl>
    <w:lvl w:ilvl="5" w:tplc="22767A9A">
      <w:start w:val="1"/>
      <w:numFmt w:val="lowerRoman"/>
      <w:lvlText w:val="%6."/>
      <w:lvlJc w:val="right"/>
      <w:pPr>
        <w:ind w:left="4320" w:hanging="180"/>
      </w:pPr>
    </w:lvl>
    <w:lvl w:ilvl="6" w:tplc="DE60CCC6">
      <w:start w:val="1"/>
      <w:numFmt w:val="decimal"/>
      <w:lvlText w:val="%7."/>
      <w:lvlJc w:val="left"/>
      <w:pPr>
        <w:ind w:left="5040" w:hanging="360"/>
      </w:pPr>
    </w:lvl>
    <w:lvl w:ilvl="7" w:tplc="789A31E4">
      <w:start w:val="1"/>
      <w:numFmt w:val="lowerLetter"/>
      <w:lvlText w:val="%8."/>
      <w:lvlJc w:val="left"/>
      <w:pPr>
        <w:ind w:left="5760" w:hanging="360"/>
      </w:pPr>
    </w:lvl>
    <w:lvl w:ilvl="8" w:tplc="8828EC1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391F84"/>
    <w:multiLevelType w:val="hybridMultilevel"/>
    <w:tmpl w:val="13B0AFEA"/>
    <w:lvl w:ilvl="0" w:tplc="E71842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2CA544A"/>
    <w:multiLevelType w:val="multilevel"/>
    <w:tmpl w:val="52CA544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8D72A9"/>
    <w:multiLevelType w:val="hybridMultilevel"/>
    <w:tmpl w:val="A9327520"/>
    <w:lvl w:ilvl="0" w:tplc="7240759E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7" w15:restartNumberingAfterBreak="0">
    <w:nsid w:val="62524238"/>
    <w:multiLevelType w:val="hybridMultilevel"/>
    <w:tmpl w:val="8652700E"/>
    <w:lvl w:ilvl="0" w:tplc="EEF6F51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70146DC0"/>
    <w:lvl w:ilvl="0" w:tplc="3314F80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DD14F160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8C703566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EACC2A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1996100C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0980DCA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6D40B7E0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8F6ED5DC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D8C2349A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9" w15:restartNumberingAfterBreak="0">
    <w:nsid w:val="7D211EE4"/>
    <w:multiLevelType w:val="multilevel"/>
    <w:tmpl w:val="7D211EE4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19"/>
  </w:num>
  <w:num w:numId="5">
    <w:abstractNumId w:val="5"/>
  </w:num>
  <w:num w:numId="6">
    <w:abstractNumId w:val="1"/>
  </w:num>
  <w:num w:numId="7">
    <w:abstractNumId w:val="3"/>
  </w:num>
  <w:num w:numId="8">
    <w:abstractNumId w:val="15"/>
  </w:num>
  <w:num w:numId="9">
    <w:abstractNumId w:val="18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9"/>
  </w:num>
  <w:num w:numId="14">
    <w:abstractNumId w:val="6"/>
  </w:num>
  <w:num w:numId="15">
    <w:abstractNumId w:val="2"/>
  </w:num>
  <w:num w:numId="16">
    <w:abstractNumId w:val="17"/>
  </w:num>
  <w:num w:numId="17">
    <w:abstractNumId w:val="14"/>
  </w:num>
  <w:num w:numId="18">
    <w:abstractNumId w:val="13"/>
  </w:num>
  <w:num w:numId="19">
    <w:abstractNumId w:val="16"/>
  </w:num>
  <w:num w:numId="20">
    <w:abstractNumId w:val="4"/>
  </w:num>
  <w:num w:numId="21">
    <w:abstractNumId w:val="8"/>
  </w:num>
  <w:num w:numId="22">
    <w:abstractNumId w:val="4"/>
  </w:num>
  <w:num w:numId="23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YzM7Qwt7SwMDEAAiUdpeDU4uLM/DyQAqNaAIGyAyAsAAAA"/>
  </w:docVars>
  <w:rsids>
    <w:rsidRoot w:val="00F27DE7"/>
    <w:rsid w:val="0000080E"/>
    <w:rsid w:val="0000125A"/>
    <w:rsid w:val="00003C07"/>
    <w:rsid w:val="00003C98"/>
    <w:rsid w:val="0000565D"/>
    <w:rsid w:val="00006B42"/>
    <w:rsid w:val="00010549"/>
    <w:rsid w:val="00010A0B"/>
    <w:rsid w:val="00012301"/>
    <w:rsid w:val="00012731"/>
    <w:rsid w:val="000143B2"/>
    <w:rsid w:val="000167C5"/>
    <w:rsid w:val="000168E4"/>
    <w:rsid w:val="00020249"/>
    <w:rsid w:val="00020699"/>
    <w:rsid w:val="00021763"/>
    <w:rsid w:val="000236CC"/>
    <w:rsid w:val="00023CA1"/>
    <w:rsid w:val="00023DB2"/>
    <w:rsid w:val="00024185"/>
    <w:rsid w:val="000246BF"/>
    <w:rsid w:val="000254CE"/>
    <w:rsid w:val="000257E8"/>
    <w:rsid w:val="00026A37"/>
    <w:rsid w:val="00031BD3"/>
    <w:rsid w:val="00032030"/>
    <w:rsid w:val="000328BB"/>
    <w:rsid w:val="0003291B"/>
    <w:rsid w:val="00032F9E"/>
    <w:rsid w:val="00033DD8"/>
    <w:rsid w:val="00034373"/>
    <w:rsid w:val="000358F9"/>
    <w:rsid w:val="00035A6F"/>
    <w:rsid w:val="00035ED0"/>
    <w:rsid w:val="000372B9"/>
    <w:rsid w:val="00037D3C"/>
    <w:rsid w:val="00041CCC"/>
    <w:rsid w:val="00041F80"/>
    <w:rsid w:val="0004367D"/>
    <w:rsid w:val="00043C24"/>
    <w:rsid w:val="00045F01"/>
    <w:rsid w:val="0004667E"/>
    <w:rsid w:val="0004752B"/>
    <w:rsid w:val="00047707"/>
    <w:rsid w:val="00050EE6"/>
    <w:rsid w:val="000511A6"/>
    <w:rsid w:val="0005125A"/>
    <w:rsid w:val="00051D7F"/>
    <w:rsid w:val="00051F4E"/>
    <w:rsid w:val="00052563"/>
    <w:rsid w:val="00052CDC"/>
    <w:rsid w:val="000533B6"/>
    <w:rsid w:val="000544B9"/>
    <w:rsid w:val="00056084"/>
    <w:rsid w:val="00056147"/>
    <w:rsid w:val="00061191"/>
    <w:rsid w:val="00061A41"/>
    <w:rsid w:val="00062093"/>
    <w:rsid w:val="00062D14"/>
    <w:rsid w:val="0006385A"/>
    <w:rsid w:val="00063996"/>
    <w:rsid w:val="00064124"/>
    <w:rsid w:val="00064A8D"/>
    <w:rsid w:val="00066129"/>
    <w:rsid w:val="00066962"/>
    <w:rsid w:val="0007083A"/>
    <w:rsid w:val="00071B0C"/>
    <w:rsid w:val="00071BE4"/>
    <w:rsid w:val="00073E53"/>
    <w:rsid w:val="000741AE"/>
    <w:rsid w:val="000758A8"/>
    <w:rsid w:val="00076036"/>
    <w:rsid w:val="00082C7D"/>
    <w:rsid w:val="000830F2"/>
    <w:rsid w:val="00083BE4"/>
    <w:rsid w:val="000840D8"/>
    <w:rsid w:val="000842B7"/>
    <w:rsid w:val="00085FB8"/>
    <w:rsid w:val="0008600D"/>
    <w:rsid w:val="00086978"/>
    <w:rsid w:val="000877E4"/>
    <w:rsid w:val="00090D10"/>
    <w:rsid w:val="00091746"/>
    <w:rsid w:val="000925FA"/>
    <w:rsid w:val="0009281C"/>
    <w:rsid w:val="00093BCA"/>
    <w:rsid w:val="00093F89"/>
    <w:rsid w:val="00094CFD"/>
    <w:rsid w:val="000962D8"/>
    <w:rsid w:val="00096C3D"/>
    <w:rsid w:val="0009704C"/>
    <w:rsid w:val="00097223"/>
    <w:rsid w:val="00097322"/>
    <w:rsid w:val="0009790F"/>
    <w:rsid w:val="000A0849"/>
    <w:rsid w:val="000A1298"/>
    <w:rsid w:val="000A3D1A"/>
    <w:rsid w:val="000A3FAC"/>
    <w:rsid w:val="000A5038"/>
    <w:rsid w:val="000A5E56"/>
    <w:rsid w:val="000A7B28"/>
    <w:rsid w:val="000B01D8"/>
    <w:rsid w:val="000B105E"/>
    <w:rsid w:val="000B1BB7"/>
    <w:rsid w:val="000B2775"/>
    <w:rsid w:val="000B333D"/>
    <w:rsid w:val="000B4AE4"/>
    <w:rsid w:val="000B57C6"/>
    <w:rsid w:val="000B6948"/>
    <w:rsid w:val="000B6CC0"/>
    <w:rsid w:val="000C0966"/>
    <w:rsid w:val="000C1657"/>
    <w:rsid w:val="000C31BB"/>
    <w:rsid w:val="000C3FD8"/>
    <w:rsid w:val="000C4640"/>
    <w:rsid w:val="000C4FC2"/>
    <w:rsid w:val="000C643A"/>
    <w:rsid w:val="000C768B"/>
    <w:rsid w:val="000C76EE"/>
    <w:rsid w:val="000C7989"/>
    <w:rsid w:val="000D06B8"/>
    <w:rsid w:val="000D08C1"/>
    <w:rsid w:val="000D09EC"/>
    <w:rsid w:val="000D0DA4"/>
    <w:rsid w:val="000D1491"/>
    <w:rsid w:val="000D1EB6"/>
    <w:rsid w:val="000D2FA3"/>
    <w:rsid w:val="000D37C4"/>
    <w:rsid w:val="000D5158"/>
    <w:rsid w:val="000D5930"/>
    <w:rsid w:val="000D663E"/>
    <w:rsid w:val="000D754E"/>
    <w:rsid w:val="000E041A"/>
    <w:rsid w:val="000E0AE7"/>
    <w:rsid w:val="000E17BE"/>
    <w:rsid w:val="000E1AEF"/>
    <w:rsid w:val="000E2438"/>
    <w:rsid w:val="000E2AAE"/>
    <w:rsid w:val="000E3856"/>
    <w:rsid w:val="000E3B53"/>
    <w:rsid w:val="000E3BB1"/>
    <w:rsid w:val="000E4FCD"/>
    <w:rsid w:val="000E5B3B"/>
    <w:rsid w:val="000E6B2F"/>
    <w:rsid w:val="000E7001"/>
    <w:rsid w:val="000E7DD0"/>
    <w:rsid w:val="000F03E8"/>
    <w:rsid w:val="000F072F"/>
    <w:rsid w:val="000F11D1"/>
    <w:rsid w:val="000F24B2"/>
    <w:rsid w:val="000F26FA"/>
    <w:rsid w:val="000F2CE9"/>
    <w:rsid w:val="000F3DD9"/>
    <w:rsid w:val="000F43C6"/>
    <w:rsid w:val="000F464B"/>
    <w:rsid w:val="000F4AC4"/>
    <w:rsid w:val="000F506D"/>
    <w:rsid w:val="000F5170"/>
    <w:rsid w:val="000F5B2B"/>
    <w:rsid w:val="000F7871"/>
    <w:rsid w:val="000F7D6F"/>
    <w:rsid w:val="000F7F48"/>
    <w:rsid w:val="001011C1"/>
    <w:rsid w:val="00102BD8"/>
    <w:rsid w:val="001031AE"/>
    <w:rsid w:val="00104CA8"/>
    <w:rsid w:val="0010731F"/>
    <w:rsid w:val="001078D4"/>
    <w:rsid w:val="0011027F"/>
    <w:rsid w:val="00111A22"/>
    <w:rsid w:val="0011241F"/>
    <w:rsid w:val="00113275"/>
    <w:rsid w:val="00114C8C"/>
    <w:rsid w:val="00114DA2"/>
    <w:rsid w:val="00115E34"/>
    <w:rsid w:val="001165F0"/>
    <w:rsid w:val="00117AD4"/>
    <w:rsid w:val="00117D49"/>
    <w:rsid w:val="00120321"/>
    <w:rsid w:val="00120527"/>
    <w:rsid w:val="00120940"/>
    <w:rsid w:val="001210E2"/>
    <w:rsid w:val="001237A0"/>
    <w:rsid w:val="001239B1"/>
    <w:rsid w:val="00123BF3"/>
    <w:rsid w:val="00124562"/>
    <w:rsid w:val="001245AC"/>
    <w:rsid w:val="00125685"/>
    <w:rsid w:val="00125C55"/>
    <w:rsid w:val="00130E05"/>
    <w:rsid w:val="001328BB"/>
    <w:rsid w:val="00132BE8"/>
    <w:rsid w:val="00134172"/>
    <w:rsid w:val="0013478B"/>
    <w:rsid w:val="00135E56"/>
    <w:rsid w:val="0013684B"/>
    <w:rsid w:val="00136DED"/>
    <w:rsid w:val="001404A3"/>
    <w:rsid w:val="0014138B"/>
    <w:rsid w:val="00141DE9"/>
    <w:rsid w:val="00142CBD"/>
    <w:rsid w:val="00144313"/>
    <w:rsid w:val="001458F1"/>
    <w:rsid w:val="00145B50"/>
    <w:rsid w:val="00146080"/>
    <w:rsid w:val="001479AC"/>
    <w:rsid w:val="00147CCA"/>
    <w:rsid w:val="001500CE"/>
    <w:rsid w:val="0015021A"/>
    <w:rsid w:val="001516D4"/>
    <w:rsid w:val="00151E0B"/>
    <w:rsid w:val="001521C0"/>
    <w:rsid w:val="001531C3"/>
    <w:rsid w:val="001534C1"/>
    <w:rsid w:val="00154A55"/>
    <w:rsid w:val="0015748C"/>
    <w:rsid w:val="00157510"/>
    <w:rsid w:val="00160135"/>
    <w:rsid w:val="00160729"/>
    <w:rsid w:val="00161773"/>
    <w:rsid w:val="001631DC"/>
    <w:rsid w:val="00163203"/>
    <w:rsid w:val="00164260"/>
    <w:rsid w:val="00164A0E"/>
    <w:rsid w:val="00165132"/>
    <w:rsid w:val="00166B0F"/>
    <w:rsid w:val="00167730"/>
    <w:rsid w:val="001677E1"/>
    <w:rsid w:val="00167AB5"/>
    <w:rsid w:val="00170892"/>
    <w:rsid w:val="00170893"/>
    <w:rsid w:val="001717EE"/>
    <w:rsid w:val="00171FE8"/>
    <w:rsid w:val="00173A3E"/>
    <w:rsid w:val="00173B8C"/>
    <w:rsid w:val="00174262"/>
    <w:rsid w:val="0017432E"/>
    <w:rsid w:val="001746AE"/>
    <w:rsid w:val="00174F29"/>
    <w:rsid w:val="00175118"/>
    <w:rsid w:val="001758FD"/>
    <w:rsid w:val="0017693F"/>
    <w:rsid w:val="001800D6"/>
    <w:rsid w:val="00182053"/>
    <w:rsid w:val="0018310A"/>
    <w:rsid w:val="00183907"/>
    <w:rsid w:val="00183986"/>
    <w:rsid w:val="001857F4"/>
    <w:rsid w:val="0018599D"/>
    <w:rsid w:val="00187872"/>
    <w:rsid w:val="0019084B"/>
    <w:rsid w:val="0019098A"/>
    <w:rsid w:val="00191815"/>
    <w:rsid w:val="0019372A"/>
    <w:rsid w:val="00193ECD"/>
    <w:rsid w:val="00193FA9"/>
    <w:rsid w:val="0019423F"/>
    <w:rsid w:val="00194403"/>
    <w:rsid w:val="00194E98"/>
    <w:rsid w:val="00194F89"/>
    <w:rsid w:val="00197B36"/>
    <w:rsid w:val="001A11A8"/>
    <w:rsid w:val="001A1CE0"/>
    <w:rsid w:val="001A2400"/>
    <w:rsid w:val="001A33FE"/>
    <w:rsid w:val="001A4366"/>
    <w:rsid w:val="001A530B"/>
    <w:rsid w:val="001A5E3E"/>
    <w:rsid w:val="001B00A3"/>
    <w:rsid w:val="001B0411"/>
    <w:rsid w:val="001B08B0"/>
    <w:rsid w:val="001B12F2"/>
    <w:rsid w:val="001B2311"/>
    <w:rsid w:val="001B2648"/>
    <w:rsid w:val="001B3FB9"/>
    <w:rsid w:val="001B405E"/>
    <w:rsid w:val="001B76A7"/>
    <w:rsid w:val="001B790C"/>
    <w:rsid w:val="001B7C8B"/>
    <w:rsid w:val="001C0257"/>
    <w:rsid w:val="001C0E87"/>
    <w:rsid w:val="001C2158"/>
    <w:rsid w:val="001C22DB"/>
    <w:rsid w:val="001C2579"/>
    <w:rsid w:val="001C27D8"/>
    <w:rsid w:val="001C3BF5"/>
    <w:rsid w:val="001C45E3"/>
    <w:rsid w:val="001C48FC"/>
    <w:rsid w:val="001C4B23"/>
    <w:rsid w:val="001C5009"/>
    <w:rsid w:val="001C6018"/>
    <w:rsid w:val="001C65AB"/>
    <w:rsid w:val="001C777F"/>
    <w:rsid w:val="001C7855"/>
    <w:rsid w:val="001C7FED"/>
    <w:rsid w:val="001D008A"/>
    <w:rsid w:val="001D07FB"/>
    <w:rsid w:val="001D217E"/>
    <w:rsid w:val="001D2642"/>
    <w:rsid w:val="001D3A2C"/>
    <w:rsid w:val="001D5B96"/>
    <w:rsid w:val="001D675D"/>
    <w:rsid w:val="001D7644"/>
    <w:rsid w:val="001E05FD"/>
    <w:rsid w:val="001E0F97"/>
    <w:rsid w:val="001E21FF"/>
    <w:rsid w:val="001E2A6B"/>
    <w:rsid w:val="001E369E"/>
    <w:rsid w:val="001E62B9"/>
    <w:rsid w:val="001E6786"/>
    <w:rsid w:val="001E6F3A"/>
    <w:rsid w:val="001F02B0"/>
    <w:rsid w:val="001F0890"/>
    <w:rsid w:val="001F1910"/>
    <w:rsid w:val="001F3EBE"/>
    <w:rsid w:val="001F41F1"/>
    <w:rsid w:val="001F4D0D"/>
    <w:rsid w:val="001F56A0"/>
    <w:rsid w:val="001F6DBB"/>
    <w:rsid w:val="002011CE"/>
    <w:rsid w:val="00201437"/>
    <w:rsid w:val="00201C00"/>
    <w:rsid w:val="00205C92"/>
    <w:rsid w:val="00206778"/>
    <w:rsid w:val="002075FB"/>
    <w:rsid w:val="00211407"/>
    <w:rsid w:val="002116B7"/>
    <w:rsid w:val="00214D8B"/>
    <w:rsid w:val="002155D4"/>
    <w:rsid w:val="00215676"/>
    <w:rsid w:val="00216366"/>
    <w:rsid w:val="00216990"/>
    <w:rsid w:val="00216CE6"/>
    <w:rsid w:val="00216E10"/>
    <w:rsid w:val="0021778A"/>
    <w:rsid w:val="00221134"/>
    <w:rsid w:val="00221E4C"/>
    <w:rsid w:val="00224C8F"/>
    <w:rsid w:val="00226109"/>
    <w:rsid w:val="00227ACE"/>
    <w:rsid w:val="0023031D"/>
    <w:rsid w:val="00230D3D"/>
    <w:rsid w:val="002317BA"/>
    <w:rsid w:val="0023198E"/>
    <w:rsid w:val="00232203"/>
    <w:rsid w:val="00235FE9"/>
    <w:rsid w:val="002360DC"/>
    <w:rsid w:val="0023635B"/>
    <w:rsid w:val="00237B87"/>
    <w:rsid w:val="002401FC"/>
    <w:rsid w:val="0024076A"/>
    <w:rsid w:val="0024100E"/>
    <w:rsid w:val="00241114"/>
    <w:rsid w:val="00241B43"/>
    <w:rsid w:val="00242056"/>
    <w:rsid w:val="00242867"/>
    <w:rsid w:val="00242E18"/>
    <w:rsid w:val="00242FA3"/>
    <w:rsid w:val="00244776"/>
    <w:rsid w:val="002463B4"/>
    <w:rsid w:val="002465FB"/>
    <w:rsid w:val="002477D3"/>
    <w:rsid w:val="00251072"/>
    <w:rsid w:val="002526DA"/>
    <w:rsid w:val="00252BAC"/>
    <w:rsid w:val="0025559D"/>
    <w:rsid w:val="00256304"/>
    <w:rsid w:val="002576D0"/>
    <w:rsid w:val="00257DD2"/>
    <w:rsid w:val="0026151B"/>
    <w:rsid w:val="002656E7"/>
    <w:rsid w:val="00265B3B"/>
    <w:rsid w:val="0026661C"/>
    <w:rsid w:val="0026753D"/>
    <w:rsid w:val="00270FD5"/>
    <w:rsid w:val="00271182"/>
    <w:rsid w:val="002719BB"/>
    <w:rsid w:val="00272645"/>
    <w:rsid w:val="00274240"/>
    <w:rsid w:val="00274330"/>
    <w:rsid w:val="00274473"/>
    <w:rsid w:val="00277278"/>
    <w:rsid w:val="002803E1"/>
    <w:rsid w:val="00280ADA"/>
    <w:rsid w:val="002823DA"/>
    <w:rsid w:val="00282F82"/>
    <w:rsid w:val="0028325E"/>
    <w:rsid w:val="00283431"/>
    <w:rsid w:val="002842A9"/>
    <w:rsid w:val="00284EEF"/>
    <w:rsid w:val="002850C2"/>
    <w:rsid w:val="00285431"/>
    <w:rsid w:val="00286117"/>
    <w:rsid w:val="00286F6B"/>
    <w:rsid w:val="002874D2"/>
    <w:rsid w:val="0029097F"/>
    <w:rsid w:val="002925ED"/>
    <w:rsid w:val="00292949"/>
    <w:rsid w:val="00294263"/>
    <w:rsid w:val="00294C23"/>
    <w:rsid w:val="00294CB2"/>
    <w:rsid w:val="002953F2"/>
    <w:rsid w:val="00297ADA"/>
    <w:rsid w:val="00297B87"/>
    <w:rsid w:val="00297CF7"/>
    <w:rsid w:val="002A0094"/>
    <w:rsid w:val="002A0601"/>
    <w:rsid w:val="002A06CF"/>
    <w:rsid w:val="002A0B02"/>
    <w:rsid w:val="002A1768"/>
    <w:rsid w:val="002A1F59"/>
    <w:rsid w:val="002A2086"/>
    <w:rsid w:val="002A38AB"/>
    <w:rsid w:val="002A4575"/>
    <w:rsid w:val="002A469A"/>
    <w:rsid w:val="002A49AC"/>
    <w:rsid w:val="002A50AB"/>
    <w:rsid w:val="002A5605"/>
    <w:rsid w:val="002A574B"/>
    <w:rsid w:val="002A59AC"/>
    <w:rsid w:val="002A62A4"/>
    <w:rsid w:val="002A7518"/>
    <w:rsid w:val="002B01D0"/>
    <w:rsid w:val="002B260E"/>
    <w:rsid w:val="002B27CD"/>
    <w:rsid w:val="002B2BA7"/>
    <w:rsid w:val="002B329C"/>
    <w:rsid w:val="002B3D5C"/>
    <w:rsid w:val="002B3E10"/>
    <w:rsid w:val="002B421D"/>
    <w:rsid w:val="002B45F7"/>
    <w:rsid w:val="002B6045"/>
    <w:rsid w:val="002B6500"/>
    <w:rsid w:val="002B6948"/>
    <w:rsid w:val="002B75A6"/>
    <w:rsid w:val="002B7701"/>
    <w:rsid w:val="002C0758"/>
    <w:rsid w:val="002C0E85"/>
    <w:rsid w:val="002C13DD"/>
    <w:rsid w:val="002C5E6E"/>
    <w:rsid w:val="002C6B38"/>
    <w:rsid w:val="002C7067"/>
    <w:rsid w:val="002C7773"/>
    <w:rsid w:val="002C7874"/>
    <w:rsid w:val="002D07D6"/>
    <w:rsid w:val="002D11A0"/>
    <w:rsid w:val="002D21A2"/>
    <w:rsid w:val="002D2316"/>
    <w:rsid w:val="002D2D15"/>
    <w:rsid w:val="002D38CB"/>
    <w:rsid w:val="002D3C51"/>
    <w:rsid w:val="002D4332"/>
    <w:rsid w:val="002D4620"/>
    <w:rsid w:val="002D4B26"/>
    <w:rsid w:val="002D5659"/>
    <w:rsid w:val="002D5BA0"/>
    <w:rsid w:val="002D7B28"/>
    <w:rsid w:val="002E040D"/>
    <w:rsid w:val="002E04F7"/>
    <w:rsid w:val="002E0CAA"/>
    <w:rsid w:val="002E2E8D"/>
    <w:rsid w:val="002E38EA"/>
    <w:rsid w:val="002E4220"/>
    <w:rsid w:val="002E7F45"/>
    <w:rsid w:val="002F0103"/>
    <w:rsid w:val="002F0ADF"/>
    <w:rsid w:val="002F21B6"/>
    <w:rsid w:val="002F7026"/>
    <w:rsid w:val="002F76BA"/>
    <w:rsid w:val="002F79B5"/>
    <w:rsid w:val="00300941"/>
    <w:rsid w:val="00303193"/>
    <w:rsid w:val="003035B9"/>
    <w:rsid w:val="00303E2C"/>
    <w:rsid w:val="00303F6F"/>
    <w:rsid w:val="0030422B"/>
    <w:rsid w:val="003058F0"/>
    <w:rsid w:val="003060A0"/>
    <w:rsid w:val="0030615C"/>
    <w:rsid w:val="003070C3"/>
    <w:rsid w:val="00307D7A"/>
    <w:rsid w:val="00311187"/>
    <w:rsid w:val="003112CE"/>
    <w:rsid w:val="00311571"/>
    <w:rsid w:val="00311F2A"/>
    <w:rsid w:val="00311F59"/>
    <w:rsid w:val="0031288D"/>
    <w:rsid w:val="003149C2"/>
    <w:rsid w:val="0031708B"/>
    <w:rsid w:val="00317C94"/>
    <w:rsid w:val="00320726"/>
    <w:rsid w:val="00320769"/>
    <w:rsid w:val="0032086C"/>
    <w:rsid w:val="00321ABE"/>
    <w:rsid w:val="00321E8E"/>
    <w:rsid w:val="003223BD"/>
    <w:rsid w:val="003234BE"/>
    <w:rsid w:val="0032350B"/>
    <w:rsid w:val="00325705"/>
    <w:rsid w:val="0032628A"/>
    <w:rsid w:val="00327325"/>
    <w:rsid w:val="00327B0E"/>
    <w:rsid w:val="00330C24"/>
    <w:rsid w:val="003318C5"/>
    <w:rsid w:val="0033219F"/>
    <w:rsid w:val="003321EB"/>
    <w:rsid w:val="003324D3"/>
    <w:rsid w:val="00333299"/>
    <w:rsid w:val="003335CA"/>
    <w:rsid w:val="00334363"/>
    <w:rsid w:val="0033571B"/>
    <w:rsid w:val="00336024"/>
    <w:rsid w:val="00336967"/>
    <w:rsid w:val="00337ED9"/>
    <w:rsid w:val="00340C8E"/>
    <w:rsid w:val="0034141A"/>
    <w:rsid w:val="00343F64"/>
    <w:rsid w:val="00344A8A"/>
    <w:rsid w:val="00345848"/>
    <w:rsid w:val="003461CB"/>
    <w:rsid w:val="00346DBA"/>
    <w:rsid w:val="003470DB"/>
    <w:rsid w:val="0034731F"/>
    <w:rsid w:val="003475D6"/>
    <w:rsid w:val="00347C4F"/>
    <w:rsid w:val="003529F5"/>
    <w:rsid w:val="0035341B"/>
    <w:rsid w:val="00353CB0"/>
    <w:rsid w:val="00353F0B"/>
    <w:rsid w:val="003550AC"/>
    <w:rsid w:val="00355361"/>
    <w:rsid w:val="0035547F"/>
    <w:rsid w:val="00355D2B"/>
    <w:rsid w:val="00357F2F"/>
    <w:rsid w:val="003600E2"/>
    <w:rsid w:val="0036490D"/>
    <w:rsid w:val="00365484"/>
    <w:rsid w:val="00365D03"/>
    <w:rsid w:val="0036630D"/>
    <w:rsid w:val="003666F7"/>
    <w:rsid w:val="00367839"/>
    <w:rsid w:val="0037145F"/>
    <w:rsid w:val="00371719"/>
    <w:rsid w:val="00372643"/>
    <w:rsid w:val="00372EB5"/>
    <w:rsid w:val="00373F8A"/>
    <w:rsid w:val="00374324"/>
    <w:rsid w:val="003822E5"/>
    <w:rsid w:val="00382DAC"/>
    <w:rsid w:val="00383E67"/>
    <w:rsid w:val="00384115"/>
    <w:rsid w:val="003849F0"/>
    <w:rsid w:val="00384E74"/>
    <w:rsid w:val="00385503"/>
    <w:rsid w:val="00385BBD"/>
    <w:rsid w:val="00386617"/>
    <w:rsid w:val="00386B5A"/>
    <w:rsid w:val="00386D97"/>
    <w:rsid w:val="00387A1B"/>
    <w:rsid w:val="00392ABD"/>
    <w:rsid w:val="0039415A"/>
    <w:rsid w:val="003945C7"/>
    <w:rsid w:val="00396BFC"/>
    <w:rsid w:val="00397F18"/>
    <w:rsid w:val="003A011F"/>
    <w:rsid w:val="003A0E21"/>
    <w:rsid w:val="003A2DFB"/>
    <w:rsid w:val="003A3C3D"/>
    <w:rsid w:val="003A42F5"/>
    <w:rsid w:val="003A57A0"/>
    <w:rsid w:val="003A6287"/>
    <w:rsid w:val="003A71D6"/>
    <w:rsid w:val="003A7F86"/>
    <w:rsid w:val="003B104E"/>
    <w:rsid w:val="003B1561"/>
    <w:rsid w:val="003B1651"/>
    <w:rsid w:val="003B21DB"/>
    <w:rsid w:val="003B283E"/>
    <w:rsid w:val="003B2FCF"/>
    <w:rsid w:val="003B3B6E"/>
    <w:rsid w:val="003B4E90"/>
    <w:rsid w:val="003B614E"/>
    <w:rsid w:val="003B6186"/>
    <w:rsid w:val="003B643C"/>
    <w:rsid w:val="003B756C"/>
    <w:rsid w:val="003B75CF"/>
    <w:rsid w:val="003B7D5E"/>
    <w:rsid w:val="003C004F"/>
    <w:rsid w:val="003C07F0"/>
    <w:rsid w:val="003C0C8A"/>
    <w:rsid w:val="003C1971"/>
    <w:rsid w:val="003C1EAA"/>
    <w:rsid w:val="003C32F7"/>
    <w:rsid w:val="003C356F"/>
    <w:rsid w:val="003C417F"/>
    <w:rsid w:val="003C5013"/>
    <w:rsid w:val="003C5A92"/>
    <w:rsid w:val="003C619E"/>
    <w:rsid w:val="003C7434"/>
    <w:rsid w:val="003C76CE"/>
    <w:rsid w:val="003C7834"/>
    <w:rsid w:val="003D1092"/>
    <w:rsid w:val="003D130F"/>
    <w:rsid w:val="003D1526"/>
    <w:rsid w:val="003D157D"/>
    <w:rsid w:val="003D1622"/>
    <w:rsid w:val="003D1777"/>
    <w:rsid w:val="003D2BD7"/>
    <w:rsid w:val="003D47F4"/>
    <w:rsid w:val="003D5BED"/>
    <w:rsid w:val="003D71E1"/>
    <w:rsid w:val="003E0F9E"/>
    <w:rsid w:val="003E2D6B"/>
    <w:rsid w:val="003E3972"/>
    <w:rsid w:val="003E4EAC"/>
    <w:rsid w:val="003E565C"/>
    <w:rsid w:val="003E625E"/>
    <w:rsid w:val="003E73F7"/>
    <w:rsid w:val="003F0E4E"/>
    <w:rsid w:val="003F1689"/>
    <w:rsid w:val="003F1CF9"/>
    <w:rsid w:val="003F4F82"/>
    <w:rsid w:val="003F5B7F"/>
    <w:rsid w:val="003F68F9"/>
    <w:rsid w:val="0040151E"/>
    <w:rsid w:val="0040275B"/>
    <w:rsid w:val="00403C22"/>
    <w:rsid w:val="004045F2"/>
    <w:rsid w:val="004054DB"/>
    <w:rsid w:val="004102E4"/>
    <w:rsid w:val="004104F5"/>
    <w:rsid w:val="00410838"/>
    <w:rsid w:val="00410DFD"/>
    <w:rsid w:val="0041131E"/>
    <w:rsid w:val="0041147C"/>
    <w:rsid w:val="00411D9A"/>
    <w:rsid w:val="00412031"/>
    <w:rsid w:val="00414249"/>
    <w:rsid w:val="00415569"/>
    <w:rsid w:val="00415C5B"/>
    <w:rsid w:val="00415DD2"/>
    <w:rsid w:val="00416B05"/>
    <w:rsid w:val="0041723B"/>
    <w:rsid w:val="004175FF"/>
    <w:rsid w:val="00420663"/>
    <w:rsid w:val="0042082D"/>
    <w:rsid w:val="00423819"/>
    <w:rsid w:val="004243A6"/>
    <w:rsid w:val="004252E1"/>
    <w:rsid w:val="004271EB"/>
    <w:rsid w:val="00430B1E"/>
    <w:rsid w:val="00431F4F"/>
    <w:rsid w:val="004320B2"/>
    <w:rsid w:val="004325A4"/>
    <w:rsid w:val="004334C4"/>
    <w:rsid w:val="00433BBE"/>
    <w:rsid w:val="00433D0F"/>
    <w:rsid w:val="00434240"/>
    <w:rsid w:val="00435891"/>
    <w:rsid w:val="00436394"/>
    <w:rsid w:val="00436946"/>
    <w:rsid w:val="00440AC3"/>
    <w:rsid w:val="00442977"/>
    <w:rsid w:val="00443BBA"/>
    <w:rsid w:val="0044455B"/>
    <w:rsid w:val="00444BE8"/>
    <w:rsid w:val="004452B1"/>
    <w:rsid w:val="004452DC"/>
    <w:rsid w:val="00446E07"/>
    <w:rsid w:val="00447073"/>
    <w:rsid w:val="00447A33"/>
    <w:rsid w:val="00451C7C"/>
    <w:rsid w:val="00452585"/>
    <w:rsid w:val="00452753"/>
    <w:rsid w:val="0045282F"/>
    <w:rsid w:val="00452C95"/>
    <w:rsid w:val="00452D34"/>
    <w:rsid w:val="00452ED7"/>
    <w:rsid w:val="00453D25"/>
    <w:rsid w:val="004544B2"/>
    <w:rsid w:val="0045494A"/>
    <w:rsid w:val="004558B2"/>
    <w:rsid w:val="004572F4"/>
    <w:rsid w:val="0045738F"/>
    <w:rsid w:val="004605A6"/>
    <w:rsid w:val="00460663"/>
    <w:rsid w:val="004609A3"/>
    <w:rsid w:val="0046141B"/>
    <w:rsid w:val="00461B64"/>
    <w:rsid w:val="004623DA"/>
    <w:rsid w:val="004627B9"/>
    <w:rsid w:val="00462D34"/>
    <w:rsid w:val="00464359"/>
    <w:rsid w:val="00464588"/>
    <w:rsid w:val="00464C9C"/>
    <w:rsid w:val="004668B8"/>
    <w:rsid w:val="00467194"/>
    <w:rsid w:val="004676F2"/>
    <w:rsid w:val="00467FEE"/>
    <w:rsid w:val="00472B0A"/>
    <w:rsid w:val="00472C15"/>
    <w:rsid w:val="00474C7B"/>
    <w:rsid w:val="00474F1D"/>
    <w:rsid w:val="00475129"/>
    <w:rsid w:val="00477E82"/>
    <w:rsid w:val="004815D4"/>
    <w:rsid w:val="00481C52"/>
    <w:rsid w:val="00481D37"/>
    <w:rsid w:val="004826B7"/>
    <w:rsid w:val="00483D89"/>
    <w:rsid w:val="004858CC"/>
    <w:rsid w:val="004870CF"/>
    <w:rsid w:val="0048719B"/>
    <w:rsid w:val="0048793D"/>
    <w:rsid w:val="0049087B"/>
    <w:rsid w:val="00490F0F"/>
    <w:rsid w:val="00491780"/>
    <w:rsid w:val="00492FC7"/>
    <w:rsid w:val="00493A9C"/>
    <w:rsid w:val="004949FD"/>
    <w:rsid w:val="00495910"/>
    <w:rsid w:val="004963CB"/>
    <w:rsid w:val="00496847"/>
    <w:rsid w:val="00496E86"/>
    <w:rsid w:val="00497F25"/>
    <w:rsid w:val="004A0A32"/>
    <w:rsid w:val="004A1AC5"/>
    <w:rsid w:val="004A3214"/>
    <w:rsid w:val="004A3EC0"/>
    <w:rsid w:val="004A4552"/>
    <w:rsid w:val="004A5981"/>
    <w:rsid w:val="004A5BE7"/>
    <w:rsid w:val="004A6EB3"/>
    <w:rsid w:val="004A755E"/>
    <w:rsid w:val="004B0648"/>
    <w:rsid w:val="004B17B8"/>
    <w:rsid w:val="004B19F0"/>
    <w:rsid w:val="004B309D"/>
    <w:rsid w:val="004B3355"/>
    <w:rsid w:val="004B429A"/>
    <w:rsid w:val="004B4A26"/>
    <w:rsid w:val="004B5231"/>
    <w:rsid w:val="004B5A6A"/>
    <w:rsid w:val="004B696B"/>
    <w:rsid w:val="004B69E2"/>
    <w:rsid w:val="004C0E9C"/>
    <w:rsid w:val="004C14A8"/>
    <w:rsid w:val="004C1823"/>
    <w:rsid w:val="004C487F"/>
    <w:rsid w:val="004C4C5A"/>
    <w:rsid w:val="004C591A"/>
    <w:rsid w:val="004C5B97"/>
    <w:rsid w:val="004C6445"/>
    <w:rsid w:val="004C7C0F"/>
    <w:rsid w:val="004C7E64"/>
    <w:rsid w:val="004D03C8"/>
    <w:rsid w:val="004D0906"/>
    <w:rsid w:val="004D0CE3"/>
    <w:rsid w:val="004D0D49"/>
    <w:rsid w:val="004D1527"/>
    <w:rsid w:val="004D275B"/>
    <w:rsid w:val="004D37CB"/>
    <w:rsid w:val="004D4921"/>
    <w:rsid w:val="004D4D67"/>
    <w:rsid w:val="004D557A"/>
    <w:rsid w:val="004D694C"/>
    <w:rsid w:val="004D7D32"/>
    <w:rsid w:val="004E03B8"/>
    <w:rsid w:val="004E1AA6"/>
    <w:rsid w:val="004E1CF0"/>
    <w:rsid w:val="004E2C5A"/>
    <w:rsid w:val="004E3D95"/>
    <w:rsid w:val="004E4B2C"/>
    <w:rsid w:val="004E5350"/>
    <w:rsid w:val="004E5377"/>
    <w:rsid w:val="004E7317"/>
    <w:rsid w:val="004F0A0E"/>
    <w:rsid w:val="004F1177"/>
    <w:rsid w:val="004F143B"/>
    <w:rsid w:val="004F1584"/>
    <w:rsid w:val="004F1B3C"/>
    <w:rsid w:val="004F1C93"/>
    <w:rsid w:val="004F23E5"/>
    <w:rsid w:val="004F2929"/>
    <w:rsid w:val="004F2D67"/>
    <w:rsid w:val="004F4F3D"/>
    <w:rsid w:val="004F5000"/>
    <w:rsid w:val="004F727C"/>
    <w:rsid w:val="0050088D"/>
    <w:rsid w:val="005010D9"/>
    <w:rsid w:val="005013F7"/>
    <w:rsid w:val="00501D5A"/>
    <w:rsid w:val="00501F2E"/>
    <w:rsid w:val="00503850"/>
    <w:rsid w:val="00504B4E"/>
    <w:rsid w:val="00504D61"/>
    <w:rsid w:val="00505D52"/>
    <w:rsid w:val="005076F2"/>
    <w:rsid w:val="00510888"/>
    <w:rsid w:val="0051090E"/>
    <w:rsid w:val="00510E62"/>
    <w:rsid w:val="005112BC"/>
    <w:rsid w:val="0051210E"/>
    <w:rsid w:val="00512679"/>
    <w:rsid w:val="00512CFC"/>
    <w:rsid w:val="00513C12"/>
    <w:rsid w:val="00514D0C"/>
    <w:rsid w:val="00515DD9"/>
    <w:rsid w:val="00515DED"/>
    <w:rsid w:val="00520827"/>
    <w:rsid w:val="005209C0"/>
    <w:rsid w:val="00521915"/>
    <w:rsid w:val="005222C1"/>
    <w:rsid w:val="00522EEE"/>
    <w:rsid w:val="0052372B"/>
    <w:rsid w:val="005237CB"/>
    <w:rsid w:val="00524D62"/>
    <w:rsid w:val="005251A2"/>
    <w:rsid w:val="00525435"/>
    <w:rsid w:val="0052641D"/>
    <w:rsid w:val="00527718"/>
    <w:rsid w:val="005278FB"/>
    <w:rsid w:val="00527922"/>
    <w:rsid w:val="00527BF7"/>
    <w:rsid w:val="00530298"/>
    <w:rsid w:val="0053085E"/>
    <w:rsid w:val="00530C77"/>
    <w:rsid w:val="005310EC"/>
    <w:rsid w:val="00533121"/>
    <w:rsid w:val="00533F70"/>
    <w:rsid w:val="0053454A"/>
    <w:rsid w:val="005355CB"/>
    <w:rsid w:val="005361B9"/>
    <w:rsid w:val="00536337"/>
    <w:rsid w:val="00536850"/>
    <w:rsid w:val="0053769C"/>
    <w:rsid w:val="00541B7A"/>
    <w:rsid w:val="00542B65"/>
    <w:rsid w:val="0054317B"/>
    <w:rsid w:val="0054323B"/>
    <w:rsid w:val="00544234"/>
    <w:rsid w:val="00547281"/>
    <w:rsid w:val="00550254"/>
    <w:rsid w:val="00550B6E"/>
    <w:rsid w:val="005510C8"/>
    <w:rsid w:val="0055135D"/>
    <w:rsid w:val="005514E5"/>
    <w:rsid w:val="00551D1E"/>
    <w:rsid w:val="00552DD4"/>
    <w:rsid w:val="00552E5A"/>
    <w:rsid w:val="00552F9B"/>
    <w:rsid w:val="00553778"/>
    <w:rsid w:val="00553BDD"/>
    <w:rsid w:val="005549AD"/>
    <w:rsid w:val="00554BBC"/>
    <w:rsid w:val="00554C4B"/>
    <w:rsid w:val="005559C5"/>
    <w:rsid w:val="00556A7F"/>
    <w:rsid w:val="00556F1C"/>
    <w:rsid w:val="0055768D"/>
    <w:rsid w:val="0056006B"/>
    <w:rsid w:val="0056098F"/>
    <w:rsid w:val="0056117F"/>
    <w:rsid w:val="00561BFD"/>
    <w:rsid w:val="005629C8"/>
    <w:rsid w:val="00566614"/>
    <w:rsid w:val="005669D2"/>
    <w:rsid w:val="00567C05"/>
    <w:rsid w:val="00571662"/>
    <w:rsid w:val="00571EE2"/>
    <w:rsid w:val="005721C0"/>
    <w:rsid w:val="00572B39"/>
    <w:rsid w:val="00572BC5"/>
    <w:rsid w:val="00573AE6"/>
    <w:rsid w:val="00573BA3"/>
    <w:rsid w:val="00574264"/>
    <w:rsid w:val="0057430B"/>
    <w:rsid w:val="00574863"/>
    <w:rsid w:val="00574CD8"/>
    <w:rsid w:val="005823AE"/>
    <w:rsid w:val="00583B58"/>
    <w:rsid w:val="00584ED0"/>
    <w:rsid w:val="00585239"/>
    <w:rsid w:val="00586F01"/>
    <w:rsid w:val="00587CE2"/>
    <w:rsid w:val="0059061D"/>
    <w:rsid w:val="00593074"/>
    <w:rsid w:val="0059480C"/>
    <w:rsid w:val="005968A2"/>
    <w:rsid w:val="00597E07"/>
    <w:rsid w:val="00597EA0"/>
    <w:rsid w:val="00597F06"/>
    <w:rsid w:val="005A1F3D"/>
    <w:rsid w:val="005A2FA8"/>
    <w:rsid w:val="005A302F"/>
    <w:rsid w:val="005A4FFA"/>
    <w:rsid w:val="005A5990"/>
    <w:rsid w:val="005A7042"/>
    <w:rsid w:val="005A72D5"/>
    <w:rsid w:val="005A7BBA"/>
    <w:rsid w:val="005B0DEC"/>
    <w:rsid w:val="005B25BB"/>
    <w:rsid w:val="005B26EB"/>
    <w:rsid w:val="005B3631"/>
    <w:rsid w:val="005B4E15"/>
    <w:rsid w:val="005B5911"/>
    <w:rsid w:val="005B5A35"/>
    <w:rsid w:val="005B5C9E"/>
    <w:rsid w:val="005B6CEC"/>
    <w:rsid w:val="005C036F"/>
    <w:rsid w:val="005C0C5D"/>
    <w:rsid w:val="005C2402"/>
    <w:rsid w:val="005C2BF4"/>
    <w:rsid w:val="005C347F"/>
    <w:rsid w:val="005C3A7B"/>
    <w:rsid w:val="005C5235"/>
    <w:rsid w:val="005C66BB"/>
    <w:rsid w:val="005C72A4"/>
    <w:rsid w:val="005C7915"/>
    <w:rsid w:val="005C7925"/>
    <w:rsid w:val="005C7DE8"/>
    <w:rsid w:val="005D071B"/>
    <w:rsid w:val="005D0D10"/>
    <w:rsid w:val="005D185E"/>
    <w:rsid w:val="005D19FC"/>
    <w:rsid w:val="005D20F0"/>
    <w:rsid w:val="005D218C"/>
    <w:rsid w:val="005D25C7"/>
    <w:rsid w:val="005D2CEE"/>
    <w:rsid w:val="005D429B"/>
    <w:rsid w:val="005D519D"/>
    <w:rsid w:val="005D58E3"/>
    <w:rsid w:val="005D7037"/>
    <w:rsid w:val="005D7AB1"/>
    <w:rsid w:val="005E038F"/>
    <w:rsid w:val="005E0566"/>
    <w:rsid w:val="005E15CA"/>
    <w:rsid w:val="005E16C4"/>
    <w:rsid w:val="005E1E15"/>
    <w:rsid w:val="005E2368"/>
    <w:rsid w:val="005E4478"/>
    <w:rsid w:val="005E46A7"/>
    <w:rsid w:val="005E4B5F"/>
    <w:rsid w:val="005E5715"/>
    <w:rsid w:val="005E582A"/>
    <w:rsid w:val="005E5F49"/>
    <w:rsid w:val="005E6A37"/>
    <w:rsid w:val="005E6B51"/>
    <w:rsid w:val="005E7740"/>
    <w:rsid w:val="005E7AA9"/>
    <w:rsid w:val="005F0F92"/>
    <w:rsid w:val="005F1830"/>
    <w:rsid w:val="005F1BCE"/>
    <w:rsid w:val="005F216A"/>
    <w:rsid w:val="005F3360"/>
    <w:rsid w:val="005F3FC6"/>
    <w:rsid w:val="005F48C0"/>
    <w:rsid w:val="005F5493"/>
    <w:rsid w:val="005F5F7A"/>
    <w:rsid w:val="005F6970"/>
    <w:rsid w:val="00600211"/>
    <w:rsid w:val="00600C27"/>
    <w:rsid w:val="0060164D"/>
    <w:rsid w:val="0060324E"/>
    <w:rsid w:val="006038B7"/>
    <w:rsid w:val="00603C0A"/>
    <w:rsid w:val="006041A9"/>
    <w:rsid w:val="0060453A"/>
    <w:rsid w:val="00604D13"/>
    <w:rsid w:val="0060614E"/>
    <w:rsid w:val="006075E0"/>
    <w:rsid w:val="006079A8"/>
    <w:rsid w:val="00610F31"/>
    <w:rsid w:val="00612116"/>
    <w:rsid w:val="00614B09"/>
    <w:rsid w:val="00615842"/>
    <w:rsid w:val="00615A99"/>
    <w:rsid w:val="00615BFE"/>
    <w:rsid w:val="00616C90"/>
    <w:rsid w:val="00620807"/>
    <w:rsid w:val="00621B1A"/>
    <w:rsid w:val="006220BE"/>
    <w:rsid w:val="00622A39"/>
    <w:rsid w:val="00625334"/>
    <w:rsid w:val="00626353"/>
    <w:rsid w:val="00626BA6"/>
    <w:rsid w:val="006272FF"/>
    <w:rsid w:val="00630510"/>
    <w:rsid w:val="006305DE"/>
    <w:rsid w:val="00630C98"/>
    <w:rsid w:val="006316FF"/>
    <w:rsid w:val="00631C1E"/>
    <w:rsid w:val="0063223E"/>
    <w:rsid w:val="00634391"/>
    <w:rsid w:val="006348AF"/>
    <w:rsid w:val="00636F3C"/>
    <w:rsid w:val="0063734A"/>
    <w:rsid w:val="00637D49"/>
    <w:rsid w:val="00640914"/>
    <w:rsid w:val="00640C25"/>
    <w:rsid w:val="006426CA"/>
    <w:rsid w:val="00644C91"/>
    <w:rsid w:val="006462F0"/>
    <w:rsid w:val="00647349"/>
    <w:rsid w:val="006500F8"/>
    <w:rsid w:val="00650AFF"/>
    <w:rsid w:val="00650D0C"/>
    <w:rsid w:val="00651B7A"/>
    <w:rsid w:val="006527D5"/>
    <w:rsid w:val="00652A0E"/>
    <w:rsid w:val="0065338F"/>
    <w:rsid w:val="00653E78"/>
    <w:rsid w:val="0065485E"/>
    <w:rsid w:val="00654F51"/>
    <w:rsid w:val="00655A1D"/>
    <w:rsid w:val="0065618F"/>
    <w:rsid w:val="00656F67"/>
    <w:rsid w:val="006579A5"/>
    <w:rsid w:val="00657E50"/>
    <w:rsid w:val="00660733"/>
    <w:rsid w:val="006621F1"/>
    <w:rsid w:val="00662B40"/>
    <w:rsid w:val="00664C86"/>
    <w:rsid w:val="00666CEE"/>
    <w:rsid w:val="00667DB7"/>
    <w:rsid w:val="00667F1E"/>
    <w:rsid w:val="006719B8"/>
    <w:rsid w:val="00672A5D"/>
    <w:rsid w:val="00673CD4"/>
    <w:rsid w:val="00675D62"/>
    <w:rsid w:val="00676313"/>
    <w:rsid w:val="006772CC"/>
    <w:rsid w:val="00680B93"/>
    <w:rsid w:val="006817A3"/>
    <w:rsid w:val="006821F4"/>
    <w:rsid w:val="00683B4B"/>
    <w:rsid w:val="0068523A"/>
    <w:rsid w:val="00685E8A"/>
    <w:rsid w:val="00686C7A"/>
    <w:rsid w:val="006871B6"/>
    <w:rsid w:val="00687F50"/>
    <w:rsid w:val="006916F8"/>
    <w:rsid w:val="006918FB"/>
    <w:rsid w:val="0069256C"/>
    <w:rsid w:val="00692F5D"/>
    <w:rsid w:val="006935E7"/>
    <w:rsid w:val="00693871"/>
    <w:rsid w:val="0069440D"/>
    <w:rsid w:val="006948BE"/>
    <w:rsid w:val="00694A69"/>
    <w:rsid w:val="00694AAE"/>
    <w:rsid w:val="00695518"/>
    <w:rsid w:val="006A06AC"/>
    <w:rsid w:val="006A2E69"/>
    <w:rsid w:val="006A5D8E"/>
    <w:rsid w:val="006A6645"/>
    <w:rsid w:val="006B0E53"/>
    <w:rsid w:val="006B12CB"/>
    <w:rsid w:val="006B1FB7"/>
    <w:rsid w:val="006B2B08"/>
    <w:rsid w:val="006B54A5"/>
    <w:rsid w:val="006B60D3"/>
    <w:rsid w:val="006B6C66"/>
    <w:rsid w:val="006B75BC"/>
    <w:rsid w:val="006C1B6F"/>
    <w:rsid w:val="006C2913"/>
    <w:rsid w:val="006C4A39"/>
    <w:rsid w:val="006C62CB"/>
    <w:rsid w:val="006C71E2"/>
    <w:rsid w:val="006D0601"/>
    <w:rsid w:val="006D0CC0"/>
    <w:rsid w:val="006D2584"/>
    <w:rsid w:val="006D44ED"/>
    <w:rsid w:val="006D53DA"/>
    <w:rsid w:val="006D57CE"/>
    <w:rsid w:val="006D5D24"/>
    <w:rsid w:val="006D5F12"/>
    <w:rsid w:val="006D62F3"/>
    <w:rsid w:val="006D6CB1"/>
    <w:rsid w:val="006D7B44"/>
    <w:rsid w:val="006E1879"/>
    <w:rsid w:val="006E1B69"/>
    <w:rsid w:val="006E246F"/>
    <w:rsid w:val="006E24FC"/>
    <w:rsid w:val="006E39A3"/>
    <w:rsid w:val="006E3E31"/>
    <w:rsid w:val="006E56E4"/>
    <w:rsid w:val="006E58D6"/>
    <w:rsid w:val="006E5A85"/>
    <w:rsid w:val="006E5B16"/>
    <w:rsid w:val="006E6508"/>
    <w:rsid w:val="006E6F14"/>
    <w:rsid w:val="006E6FBA"/>
    <w:rsid w:val="006F0BD1"/>
    <w:rsid w:val="006F126A"/>
    <w:rsid w:val="006F2262"/>
    <w:rsid w:val="006F2F99"/>
    <w:rsid w:val="006F3742"/>
    <w:rsid w:val="006F39CE"/>
    <w:rsid w:val="006F5421"/>
    <w:rsid w:val="006F5933"/>
    <w:rsid w:val="006F76E8"/>
    <w:rsid w:val="007009C2"/>
    <w:rsid w:val="0070153A"/>
    <w:rsid w:val="00701C12"/>
    <w:rsid w:val="00701F28"/>
    <w:rsid w:val="00701F3D"/>
    <w:rsid w:val="00701F79"/>
    <w:rsid w:val="007045F7"/>
    <w:rsid w:val="00704F7F"/>
    <w:rsid w:val="00705CF4"/>
    <w:rsid w:val="00706C74"/>
    <w:rsid w:val="00707B79"/>
    <w:rsid w:val="00711337"/>
    <w:rsid w:val="0071201B"/>
    <w:rsid w:val="00712AA6"/>
    <w:rsid w:val="00713142"/>
    <w:rsid w:val="007155E8"/>
    <w:rsid w:val="007165AB"/>
    <w:rsid w:val="007176D0"/>
    <w:rsid w:val="0072125E"/>
    <w:rsid w:val="00723977"/>
    <w:rsid w:val="00723EFE"/>
    <w:rsid w:val="00725EEE"/>
    <w:rsid w:val="00726428"/>
    <w:rsid w:val="00726EB8"/>
    <w:rsid w:val="00730FBE"/>
    <w:rsid w:val="00731D93"/>
    <w:rsid w:val="007340C3"/>
    <w:rsid w:val="00735EF7"/>
    <w:rsid w:val="00737202"/>
    <w:rsid w:val="00741F08"/>
    <w:rsid w:val="0074236E"/>
    <w:rsid w:val="00742972"/>
    <w:rsid w:val="00744EAB"/>
    <w:rsid w:val="00745036"/>
    <w:rsid w:val="007504B0"/>
    <w:rsid w:val="00751FCA"/>
    <w:rsid w:val="00752C7F"/>
    <w:rsid w:val="00752CE0"/>
    <w:rsid w:val="00753A3A"/>
    <w:rsid w:val="00753AC3"/>
    <w:rsid w:val="00753B13"/>
    <w:rsid w:val="00753B94"/>
    <w:rsid w:val="007549CF"/>
    <w:rsid w:val="00754C39"/>
    <w:rsid w:val="00754F82"/>
    <w:rsid w:val="00760964"/>
    <w:rsid w:val="007627E9"/>
    <w:rsid w:val="0076297D"/>
    <w:rsid w:val="00762FA3"/>
    <w:rsid w:val="00764032"/>
    <w:rsid w:val="00764425"/>
    <w:rsid w:val="0076446B"/>
    <w:rsid w:val="00765307"/>
    <w:rsid w:val="00765575"/>
    <w:rsid w:val="007661F3"/>
    <w:rsid w:val="007711C9"/>
    <w:rsid w:val="00771D80"/>
    <w:rsid w:val="00773E60"/>
    <w:rsid w:val="00774840"/>
    <w:rsid w:val="00775A6A"/>
    <w:rsid w:val="0078105A"/>
    <w:rsid w:val="00781DCF"/>
    <w:rsid w:val="00782DCC"/>
    <w:rsid w:val="0078308D"/>
    <w:rsid w:val="00784402"/>
    <w:rsid w:val="00785306"/>
    <w:rsid w:val="00786B52"/>
    <w:rsid w:val="00787472"/>
    <w:rsid w:val="00787EB3"/>
    <w:rsid w:val="0079057D"/>
    <w:rsid w:val="00791AC8"/>
    <w:rsid w:val="00792E74"/>
    <w:rsid w:val="00794D2D"/>
    <w:rsid w:val="00796915"/>
    <w:rsid w:val="00796E27"/>
    <w:rsid w:val="007979AC"/>
    <w:rsid w:val="007A0139"/>
    <w:rsid w:val="007A0963"/>
    <w:rsid w:val="007A25BA"/>
    <w:rsid w:val="007A4198"/>
    <w:rsid w:val="007A4306"/>
    <w:rsid w:val="007A5431"/>
    <w:rsid w:val="007A569A"/>
    <w:rsid w:val="007A614B"/>
    <w:rsid w:val="007A692D"/>
    <w:rsid w:val="007A6EC1"/>
    <w:rsid w:val="007A7E52"/>
    <w:rsid w:val="007A7EC4"/>
    <w:rsid w:val="007A7FC8"/>
    <w:rsid w:val="007B36C8"/>
    <w:rsid w:val="007B5003"/>
    <w:rsid w:val="007B5370"/>
    <w:rsid w:val="007B5A8F"/>
    <w:rsid w:val="007B6BCD"/>
    <w:rsid w:val="007B6F02"/>
    <w:rsid w:val="007B6FB3"/>
    <w:rsid w:val="007B7EDC"/>
    <w:rsid w:val="007B7F2A"/>
    <w:rsid w:val="007C1C18"/>
    <w:rsid w:val="007C2D36"/>
    <w:rsid w:val="007C4E34"/>
    <w:rsid w:val="007C60B9"/>
    <w:rsid w:val="007C6495"/>
    <w:rsid w:val="007C6CC1"/>
    <w:rsid w:val="007C7A35"/>
    <w:rsid w:val="007D06E8"/>
    <w:rsid w:val="007D1974"/>
    <w:rsid w:val="007D1C5D"/>
    <w:rsid w:val="007D3592"/>
    <w:rsid w:val="007D3EFA"/>
    <w:rsid w:val="007D56C3"/>
    <w:rsid w:val="007D5E56"/>
    <w:rsid w:val="007D66FA"/>
    <w:rsid w:val="007D7687"/>
    <w:rsid w:val="007D7844"/>
    <w:rsid w:val="007E0220"/>
    <w:rsid w:val="007E0BA5"/>
    <w:rsid w:val="007E1E09"/>
    <w:rsid w:val="007E2965"/>
    <w:rsid w:val="007E3B6B"/>
    <w:rsid w:val="007E417F"/>
    <w:rsid w:val="007E4262"/>
    <w:rsid w:val="007E5572"/>
    <w:rsid w:val="007E57B1"/>
    <w:rsid w:val="007E6F0D"/>
    <w:rsid w:val="007E712F"/>
    <w:rsid w:val="007F16F8"/>
    <w:rsid w:val="007F1F08"/>
    <w:rsid w:val="007F2BFD"/>
    <w:rsid w:val="007F369F"/>
    <w:rsid w:val="007F4ACB"/>
    <w:rsid w:val="007F558A"/>
    <w:rsid w:val="007F5DC9"/>
    <w:rsid w:val="007F62EE"/>
    <w:rsid w:val="007F6C47"/>
    <w:rsid w:val="00800209"/>
    <w:rsid w:val="00800CAC"/>
    <w:rsid w:val="0080252E"/>
    <w:rsid w:val="008030E1"/>
    <w:rsid w:val="008040CC"/>
    <w:rsid w:val="00805452"/>
    <w:rsid w:val="00806A9F"/>
    <w:rsid w:val="008074B5"/>
    <w:rsid w:val="00807885"/>
    <w:rsid w:val="008102B0"/>
    <w:rsid w:val="00810F09"/>
    <w:rsid w:val="008112C9"/>
    <w:rsid w:val="00812ABC"/>
    <w:rsid w:val="00812CD4"/>
    <w:rsid w:val="008143FE"/>
    <w:rsid w:val="008145FC"/>
    <w:rsid w:val="00815819"/>
    <w:rsid w:val="00816078"/>
    <w:rsid w:val="0081641F"/>
    <w:rsid w:val="008169B3"/>
    <w:rsid w:val="0081733D"/>
    <w:rsid w:val="00817810"/>
    <w:rsid w:val="00820C5A"/>
    <w:rsid w:val="00821AA1"/>
    <w:rsid w:val="00821AE5"/>
    <w:rsid w:val="00822D6D"/>
    <w:rsid w:val="008247AE"/>
    <w:rsid w:val="00827B56"/>
    <w:rsid w:val="008309DF"/>
    <w:rsid w:val="00830C90"/>
    <w:rsid w:val="0083125B"/>
    <w:rsid w:val="0083248B"/>
    <w:rsid w:val="00833659"/>
    <w:rsid w:val="008348FA"/>
    <w:rsid w:val="00836B5F"/>
    <w:rsid w:val="00836EDC"/>
    <w:rsid w:val="008400AE"/>
    <w:rsid w:val="00840C06"/>
    <w:rsid w:val="008416BD"/>
    <w:rsid w:val="00841C30"/>
    <w:rsid w:val="008428B1"/>
    <w:rsid w:val="008430E8"/>
    <w:rsid w:val="00843323"/>
    <w:rsid w:val="008434F8"/>
    <w:rsid w:val="00843D26"/>
    <w:rsid w:val="00843DA3"/>
    <w:rsid w:val="008440C4"/>
    <w:rsid w:val="008447DD"/>
    <w:rsid w:val="00847B7B"/>
    <w:rsid w:val="008501B8"/>
    <w:rsid w:val="0085272D"/>
    <w:rsid w:val="008539AF"/>
    <w:rsid w:val="00854750"/>
    <w:rsid w:val="00854C12"/>
    <w:rsid w:val="0085712B"/>
    <w:rsid w:val="00857B5F"/>
    <w:rsid w:val="0086044C"/>
    <w:rsid w:val="008611A6"/>
    <w:rsid w:val="00861B47"/>
    <w:rsid w:val="00862015"/>
    <w:rsid w:val="00863CFB"/>
    <w:rsid w:val="008645A9"/>
    <w:rsid w:val="008650C9"/>
    <w:rsid w:val="008652E1"/>
    <w:rsid w:val="00865AD9"/>
    <w:rsid w:val="00866894"/>
    <w:rsid w:val="00866E55"/>
    <w:rsid w:val="008705F4"/>
    <w:rsid w:val="008709B1"/>
    <w:rsid w:val="00873472"/>
    <w:rsid w:val="0087474A"/>
    <w:rsid w:val="008756FB"/>
    <w:rsid w:val="00877A8F"/>
    <w:rsid w:val="00880CB3"/>
    <w:rsid w:val="008815BF"/>
    <w:rsid w:val="00882715"/>
    <w:rsid w:val="0088475E"/>
    <w:rsid w:val="00885E46"/>
    <w:rsid w:val="00886130"/>
    <w:rsid w:val="008867B0"/>
    <w:rsid w:val="00886BE0"/>
    <w:rsid w:val="00891275"/>
    <w:rsid w:val="00891D75"/>
    <w:rsid w:val="00892914"/>
    <w:rsid w:val="00892FD8"/>
    <w:rsid w:val="00893664"/>
    <w:rsid w:val="00893C72"/>
    <w:rsid w:val="008943B5"/>
    <w:rsid w:val="00895581"/>
    <w:rsid w:val="00895C24"/>
    <w:rsid w:val="008961A3"/>
    <w:rsid w:val="00896995"/>
    <w:rsid w:val="0089775F"/>
    <w:rsid w:val="00897C35"/>
    <w:rsid w:val="00897DC4"/>
    <w:rsid w:val="008A0C52"/>
    <w:rsid w:val="008A1274"/>
    <w:rsid w:val="008A19AF"/>
    <w:rsid w:val="008A35FA"/>
    <w:rsid w:val="008A42C2"/>
    <w:rsid w:val="008A50C3"/>
    <w:rsid w:val="008A5C87"/>
    <w:rsid w:val="008A7AD3"/>
    <w:rsid w:val="008B1A1E"/>
    <w:rsid w:val="008B5892"/>
    <w:rsid w:val="008B5B29"/>
    <w:rsid w:val="008B607D"/>
    <w:rsid w:val="008B6370"/>
    <w:rsid w:val="008B6567"/>
    <w:rsid w:val="008B6667"/>
    <w:rsid w:val="008B66D1"/>
    <w:rsid w:val="008C0FD8"/>
    <w:rsid w:val="008C1FEF"/>
    <w:rsid w:val="008C2416"/>
    <w:rsid w:val="008C2903"/>
    <w:rsid w:val="008C30B1"/>
    <w:rsid w:val="008C3715"/>
    <w:rsid w:val="008C4221"/>
    <w:rsid w:val="008C463B"/>
    <w:rsid w:val="008C489D"/>
    <w:rsid w:val="008C54A7"/>
    <w:rsid w:val="008C6880"/>
    <w:rsid w:val="008C6BAD"/>
    <w:rsid w:val="008C6D83"/>
    <w:rsid w:val="008D2BBF"/>
    <w:rsid w:val="008D34EC"/>
    <w:rsid w:val="008D4B40"/>
    <w:rsid w:val="008D4C87"/>
    <w:rsid w:val="008D65FD"/>
    <w:rsid w:val="008D67C1"/>
    <w:rsid w:val="008D7021"/>
    <w:rsid w:val="008D7D20"/>
    <w:rsid w:val="008E042D"/>
    <w:rsid w:val="008E0442"/>
    <w:rsid w:val="008E105E"/>
    <w:rsid w:val="008E135D"/>
    <w:rsid w:val="008E2933"/>
    <w:rsid w:val="008E3EA6"/>
    <w:rsid w:val="008E40E2"/>
    <w:rsid w:val="008E5090"/>
    <w:rsid w:val="008E6DDC"/>
    <w:rsid w:val="008E6EA0"/>
    <w:rsid w:val="008E750E"/>
    <w:rsid w:val="008E75EB"/>
    <w:rsid w:val="008F0615"/>
    <w:rsid w:val="008F3133"/>
    <w:rsid w:val="008F356C"/>
    <w:rsid w:val="008F3ADE"/>
    <w:rsid w:val="008F44D8"/>
    <w:rsid w:val="008F45AE"/>
    <w:rsid w:val="008F4628"/>
    <w:rsid w:val="008F4C01"/>
    <w:rsid w:val="008F6EFA"/>
    <w:rsid w:val="008F7140"/>
    <w:rsid w:val="008F745F"/>
    <w:rsid w:val="00901CD6"/>
    <w:rsid w:val="00902EC7"/>
    <w:rsid w:val="009043D6"/>
    <w:rsid w:val="00905AD3"/>
    <w:rsid w:val="00906F32"/>
    <w:rsid w:val="00910DF1"/>
    <w:rsid w:val="009114C4"/>
    <w:rsid w:val="00912161"/>
    <w:rsid w:val="00912E9D"/>
    <w:rsid w:val="00914A14"/>
    <w:rsid w:val="00915D10"/>
    <w:rsid w:val="00916375"/>
    <w:rsid w:val="009175C1"/>
    <w:rsid w:val="0091764C"/>
    <w:rsid w:val="00920CD5"/>
    <w:rsid w:val="00924108"/>
    <w:rsid w:val="00924145"/>
    <w:rsid w:val="00924AA9"/>
    <w:rsid w:val="009254DF"/>
    <w:rsid w:val="00927034"/>
    <w:rsid w:val="009345BA"/>
    <w:rsid w:val="0093480E"/>
    <w:rsid w:val="0093594B"/>
    <w:rsid w:val="00935C11"/>
    <w:rsid w:val="0094030F"/>
    <w:rsid w:val="00941AB6"/>
    <w:rsid w:val="009430D2"/>
    <w:rsid w:val="009438A4"/>
    <w:rsid w:val="009439B7"/>
    <w:rsid w:val="0094609E"/>
    <w:rsid w:val="009461D8"/>
    <w:rsid w:val="00946286"/>
    <w:rsid w:val="009464A5"/>
    <w:rsid w:val="009471C5"/>
    <w:rsid w:val="00947C2B"/>
    <w:rsid w:val="009512D6"/>
    <w:rsid w:val="009514E1"/>
    <w:rsid w:val="0095540D"/>
    <w:rsid w:val="009571B7"/>
    <w:rsid w:val="009608AB"/>
    <w:rsid w:val="00960F71"/>
    <w:rsid w:val="0096113B"/>
    <w:rsid w:val="009620CD"/>
    <w:rsid w:val="00962174"/>
    <w:rsid w:val="0096272C"/>
    <w:rsid w:val="00962F0D"/>
    <w:rsid w:val="00965578"/>
    <w:rsid w:val="00965BA6"/>
    <w:rsid w:val="00970E37"/>
    <w:rsid w:val="00971D0F"/>
    <w:rsid w:val="00972172"/>
    <w:rsid w:val="00973A64"/>
    <w:rsid w:val="00973BE6"/>
    <w:rsid w:val="00974E8E"/>
    <w:rsid w:val="00975A1A"/>
    <w:rsid w:val="00977B2A"/>
    <w:rsid w:val="00981906"/>
    <w:rsid w:val="009829FE"/>
    <w:rsid w:val="00985405"/>
    <w:rsid w:val="0098602E"/>
    <w:rsid w:val="00986500"/>
    <w:rsid w:val="00986894"/>
    <w:rsid w:val="00990D1F"/>
    <w:rsid w:val="00990FEA"/>
    <w:rsid w:val="0099115A"/>
    <w:rsid w:val="00993FA1"/>
    <w:rsid w:val="009949FD"/>
    <w:rsid w:val="00996E23"/>
    <w:rsid w:val="009975C1"/>
    <w:rsid w:val="009A0AD8"/>
    <w:rsid w:val="009A0EE8"/>
    <w:rsid w:val="009A25A7"/>
    <w:rsid w:val="009A265F"/>
    <w:rsid w:val="009A3C8E"/>
    <w:rsid w:val="009A525C"/>
    <w:rsid w:val="009A5C56"/>
    <w:rsid w:val="009A7B67"/>
    <w:rsid w:val="009A7D83"/>
    <w:rsid w:val="009B089C"/>
    <w:rsid w:val="009B08AF"/>
    <w:rsid w:val="009B0DD0"/>
    <w:rsid w:val="009B1F8C"/>
    <w:rsid w:val="009B2270"/>
    <w:rsid w:val="009B2858"/>
    <w:rsid w:val="009B359F"/>
    <w:rsid w:val="009B39BE"/>
    <w:rsid w:val="009B496C"/>
    <w:rsid w:val="009B6C66"/>
    <w:rsid w:val="009B7ACC"/>
    <w:rsid w:val="009C1CB7"/>
    <w:rsid w:val="009C29AE"/>
    <w:rsid w:val="009D2741"/>
    <w:rsid w:val="009D32FC"/>
    <w:rsid w:val="009D3AA5"/>
    <w:rsid w:val="009D41A0"/>
    <w:rsid w:val="009D52D6"/>
    <w:rsid w:val="009D540D"/>
    <w:rsid w:val="009E02ED"/>
    <w:rsid w:val="009E1758"/>
    <w:rsid w:val="009E2B9D"/>
    <w:rsid w:val="009E2BC8"/>
    <w:rsid w:val="009E3359"/>
    <w:rsid w:val="009E353C"/>
    <w:rsid w:val="009E4BCA"/>
    <w:rsid w:val="009E5F32"/>
    <w:rsid w:val="009E67BF"/>
    <w:rsid w:val="009E73D0"/>
    <w:rsid w:val="009F0CF4"/>
    <w:rsid w:val="009F4440"/>
    <w:rsid w:val="00A01D4F"/>
    <w:rsid w:val="00A03F7D"/>
    <w:rsid w:val="00A045D9"/>
    <w:rsid w:val="00A05A5C"/>
    <w:rsid w:val="00A062E8"/>
    <w:rsid w:val="00A077CA"/>
    <w:rsid w:val="00A07F36"/>
    <w:rsid w:val="00A1014E"/>
    <w:rsid w:val="00A117FE"/>
    <w:rsid w:val="00A11F89"/>
    <w:rsid w:val="00A12CFF"/>
    <w:rsid w:val="00A13163"/>
    <w:rsid w:val="00A13FD6"/>
    <w:rsid w:val="00A14632"/>
    <w:rsid w:val="00A14869"/>
    <w:rsid w:val="00A14B1B"/>
    <w:rsid w:val="00A1546C"/>
    <w:rsid w:val="00A15F00"/>
    <w:rsid w:val="00A15FA7"/>
    <w:rsid w:val="00A16CE8"/>
    <w:rsid w:val="00A20946"/>
    <w:rsid w:val="00A215AF"/>
    <w:rsid w:val="00A218AD"/>
    <w:rsid w:val="00A22357"/>
    <w:rsid w:val="00A24957"/>
    <w:rsid w:val="00A26E2B"/>
    <w:rsid w:val="00A26EFB"/>
    <w:rsid w:val="00A31AC0"/>
    <w:rsid w:val="00A31F7A"/>
    <w:rsid w:val="00A322E5"/>
    <w:rsid w:val="00A3310D"/>
    <w:rsid w:val="00A335AF"/>
    <w:rsid w:val="00A35A05"/>
    <w:rsid w:val="00A3677F"/>
    <w:rsid w:val="00A367FE"/>
    <w:rsid w:val="00A36E69"/>
    <w:rsid w:val="00A36F94"/>
    <w:rsid w:val="00A40904"/>
    <w:rsid w:val="00A40CB2"/>
    <w:rsid w:val="00A40D6E"/>
    <w:rsid w:val="00A40E16"/>
    <w:rsid w:val="00A43520"/>
    <w:rsid w:val="00A43E21"/>
    <w:rsid w:val="00A441FB"/>
    <w:rsid w:val="00A4495D"/>
    <w:rsid w:val="00A46264"/>
    <w:rsid w:val="00A46898"/>
    <w:rsid w:val="00A46EB4"/>
    <w:rsid w:val="00A47B63"/>
    <w:rsid w:val="00A517ED"/>
    <w:rsid w:val="00A51AF8"/>
    <w:rsid w:val="00A529C4"/>
    <w:rsid w:val="00A5541E"/>
    <w:rsid w:val="00A5574F"/>
    <w:rsid w:val="00A56228"/>
    <w:rsid w:val="00A578EB"/>
    <w:rsid w:val="00A57B3A"/>
    <w:rsid w:val="00A57C3A"/>
    <w:rsid w:val="00A6014B"/>
    <w:rsid w:val="00A60D90"/>
    <w:rsid w:val="00A64974"/>
    <w:rsid w:val="00A6501C"/>
    <w:rsid w:val="00A66921"/>
    <w:rsid w:val="00A67CC2"/>
    <w:rsid w:val="00A7081E"/>
    <w:rsid w:val="00A7150D"/>
    <w:rsid w:val="00A73BE3"/>
    <w:rsid w:val="00A7450A"/>
    <w:rsid w:val="00A747A6"/>
    <w:rsid w:val="00A7496D"/>
    <w:rsid w:val="00A759FD"/>
    <w:rsid w:val="00A768B1"/>
    <w:rsid w:val="00A76CD7"/>
    <w:rsid w:val="00A77568"/>
    <w:rsid w:val="00A779C0"/>
    <w:rsid w:val="00A77A24"/>
    <w:rsid w:val="00A802FD"/>
    <w:rsid w:val="00A8109E"/>
    <w:rsid w:val="00A822E9"/>
    <w:rsid w:val="00A82E56"/>
    <w:rsid w:val="00A8638A"/>
    <w:rsid w:val="00A8699A"/>
    <w:rsid w:val="00A87510"/>
    <w:rsid w:val="00A879BE"/>
    <w:rsid w:val="00A87AD3"/>
    <w:rsid w:val="00A87DB0"/>
    <w:rsid w:val="00A91C89"/>
    <w:rsid w:val="00A9515D"/>
    <w:rsid w:val="00A955F8"/>
    <w:rsid w:val="00A96909"/>
    <w:rsid w:val="00A96DE9"/>
    <w:rsid w:val="00AA0023"/>
    <w:rsid w:val="00AA254A"/>
    <w:rsid w:val="00AA27D3"/>
    <w:rsid w:val="00AA3458"/>
    <w:rsid w:val="00AA7B21"/>
    <w:rsid w:val="00AB0055"/>
    <w:rsid w:val="00AB04B4"/>
    <w:rsid w:val="00AB0AE7"/>
    <w:rsid w:val="00AB15B0"/>
    <w:rsid w:val="00AB19C7"/>
    <w:rsid w:val="00AB1D8D"/>
    <w:rsid w:val="00AB243A"/>
    <w:rsid w:val="00AB2C03"/>
    <w:rsid w:val="00AB3591"/>
    <w:rsid w:val="00AB5DD4"/>
    <w:rsid w:val="00AB6393"/>
    <w:rsid w:val="00AB6A2D"/>
    <w:rsid w:val="00AB6B2E"/>
    <w:rsid w:val="00AB747D"/>
    <w:rsid w:val="00AC1EC5"/>
    <w:rsid w:val="00AC2058"/>
    <w:rsid w:val="00AC224A"/>
    <w:rsid w:val="00AC2B00"/>
    <w:rsid w:val="00AC3318"/>
    <w:rsid w:val="00AC3E7A"/>
    <w:rsid w:val="00AC47D1"/>
    <w:rsid w:val="00AC5430"/>
    <w:rsid w:val="00AC5AB8"/>
    <w:rsid w:val="00AD1DDA"/>
    <w:rsid w:val="00AD1E5B"/>
    <w:rsid w:val="00AD2468"/>
    <w:rsid w:val="00AD30DA"/>
    <w:rsid w:val="00AD3601"/>
    <w:rsid w:val="00AD521D"/>
    <w:rsid w:val="00AD52A6"/>
    <w:rsid w:val="00AD58E8"/>
    <w:rsid w:val="00AD5D9C"/>
    <w:rsid w:val="00AD6D46"/>
    <w:rsid w:val="00AD741B"/>
    <w:rsid w:val="00AD7B97"/>
    <w:rsid w:val="00AD7D4F"/>
    <w:rsid w:val="00AE028E"/>
    <w:rsid w:val="00AE0385"/>
    <w:rsid w:val="00AE2055"/>
    <w:rsid w:val="00AE265C"/>
    <w:rsid w:val="00AE2E43"/>
    <w:rsid w:val="00AE4F25"/>
    <w:rsid w:val="00AE61D1"/>
    <w:rsid w:val="00AE6566"/>
    <w:rsid w:val="00AE7777"/>
    <w:rsid w:val="00AE7B1E"/>
    <w:rsid w:val="00AF0D06"/>
    <w:rsid w:val="00AF5141"/>
    <w:rsid w:val="00AF5493"/>
    <w:rsid w:val="00AF6737"/>
    <w:rsid w:val="00B00F1D"/>
    <w:rsid w:val="00B01DED"/>
    <w:rsid w:val="00B02BE0"/>
    <w:rsid w:val="00B03034"/>
    <w:rsid w:val="00B042BD"/>
    <w:rsid w:val="00B068FF"/>
    <w:rsid w:val="00B06A2E"/>
    <w:rsid w:val="00B06BF2"/>
    <w:rsid w:val="00B07981"/>
    <w:rsid w:val="00B07BCD"/>
    <w:rsid w:val="00B07D0F"/>
    <w:rsid w:val="00B1050A"/>
    <w:rsid w:val="00B10EE8"/>
    <w:rsid w:val="00B13E61"/>
    <w:rsid w:val="00B14EAB"/>
    <w:rsid w:val="00B16333"/>
    <w:rsid w:val="00B200CE"/>
    <w:rsid w:val="00B21998"/>
    <w:rsid w:val="00B2286E"/>
    <w:rsid w:val="00B237EB"/>
    <w:rsid w:val="00B25000"/>
    <w:rsid w:val="00B25300"/>
    <w:rsid w:val="00B25401"/>
    <w:rsid w:val="00B25517"/>
    <w:rsid w:val="00B25EDE"/>
    <w:rsid w:val="00B314A8"/>
    <w:rsid w:val="00B32410"/>
    <w:rsid w:val="00B3256E"/>
    <w:rsid w:val="00B33363"/>
    <w:rsid w:val="00B33AEC"/>
    <w:rsid w:val="00B33FDC"/>
    <w:rsid w:val="00B35934"/>
    <w:rsid w:val="00B37BE6"/>
    <w:rsid w:val="00B4042C"/>
    <w:rsid w:val="00B408C9"/>
    <w:rsid w:val="00B4197F"/>
    <w:rsid w:val="00B41BE9"/>
    <w:rsid w:val="00B41DFE"/>
    <w:rsid w:val="00B41EC2"/>
    <w:rsid w:val="00B4206F"/>
    <w:rsid w:val="00B422C1"/>
    <w:rsid w:val="00B42B60"/>
    <w:rsid w:val="00B4349C"/>
    <w:rsid w:val="00B43774"/>
    <w:rsid w:val="00B4408A"/>
    <w:rsid w:val="00B4413D"/>
    <w:rsid w:val="00B4494C"/>
    <w:rsid w:val="00B454AA"/>
    <w:rsid w:val="00B45EDB"/>
    <w:rsid w:val="00B518AE"/>
    <w:rsid w:val="00B52D79"/>
    <w:rsid w:val="00B52F1E"/>
    <w:rsid w:val="00B5321B"/>
    <w:rsid w:val="00B53EC5"/>
    <w:rsid w:val="00B5489B"/>
    <w:rsid w:val="00B54A81"/>
    <w:rsid w:val="00B5690D"/>
    <w:rsid w:val="00B56BD7"/>
    <w:rsid w:val="00B5749E"/>
    <w:rsid w:val="00B60601"/>
    <w:rsid w:val="00B60A7A"/>
    <w:rsid w:val="00B613EF"/>
    <w:rsid w:val="00B63AF8"/>
    <w:rsid w:val="00B64ECC"/>
    <w:rsid w:val="00B65509"/>
    <w:rsid w:val="00B656DF"/>
    <w:rsid w:val="00B65F2D"/>
    <w:rsid w:val="00B667C6"/>
    <w:rsid w:val="00B70B6A"/>
    <w:rsid w:val="00B70FDE"/>
    <w:rsid w:val="00B7140B"/>
    <w:rsid w:val="00B71B88"/>
    <w:rsid w:val="00B72C9C"/>
    <w:rsid w:val="00B752F9"/>
    <w:rsid w:val="00B75450"/>
    <w:rsid w:val="00B75C0B"/>
    <w:rsid w:val="00B80D89"/>
    <w:rsid w:val="00B81865"/>
    <w:rsid w:val="00B82BFF"/>
    <w:rsid w:val="00B83603"/>
    <w:rsid w:val="00B83AF1"/>
    <w:rsid w:val="00B84209"/>
    <w:rsid w:val="00B85FF5"/>
    <w:rsid w:val="00B863C5"/>
    <w:rsid w:val="00B86AA8"/>
    <w:rsid w:val="00B86F1F"/>
    <w:rsid w:val="00B90D8D"/>
    <w:rsid w:val="00B91F29"/>
    <w:rsid w:val="00B9320C"/>
    <w:rsid w:val="00B93BB1"/>
    <w:rsid w:val="00B93E04"/>
    <w:rsid w:val="00B94C9F"/>
    <w:rsid w:val="00B95779"/>
    <w:rsid w:val="00B958AB"/>
    <w:rsid w:val="00B960EA"/>
    <w:rsid w:val="00B964E6"/>
    <w:rsid w:val="00B96565"/>
    <w:rsid w:val="00B969AF"/>
    <w:rsid w:val="00B9768A"/>
    <w:rsid w:val="00BA0D32"/>
    <w:rsid w:val="00BA0EF7"/>
    <w:rsid w:val="00BA1FBE"/>
    <w:rsid w:val="00BA207F"/>
    <w:rsid w:val="00BA214D"/>
    <w:rsid w:val="00BA2FF4"/>
    <w:rsid w:val="00BA3AD5"/>
    <w:rsid w:val="00BA3CCB"/>
    <w:rsid w:val="00BA4742"/>
    <w:rsid w:val="00BA4EDF"/>
    <w:rsid w:val="00BA556D"/>
    <w:rsid w:val="00BA5CBE"/>
    <w:rsid w:val="00BA6619"/>
    <w:rsid w:val="00BA6788"/>
    <w:rsid w:val="00BA6AB5"/>
    <w:rsid w:val="00BB0995"/>
    <w:rsid w:val="00BB119B"/>
    <w:rsid w:val="00BB1C23"/>
    <w:rsid w:val="00BB21E8"/>
    <w:rsid w:val="00BB594E"/>
    <w:rsid w:val="00BB6230"/>
    <w:rsid w:val="00BB68A5"/>
    <w:rsid w:val="00BC0C4A"/>
    <w:rsid w:val="00BC13BB"/>
    <w:rsid w:val="00BC2623"/>
    <w:rsid w:val="00BC2660"/>
    <w:rsid w:val="00BC26A5"/>
    <w:rsid w:val="00BC31C7"/>
    <w:rsid w:val="00BC421C"/>
    <w:rsid w:val="00BC535B"/>
    <w:rsid w:val="00BC5578"/>
    <w:rsid w:val="00BC64F8"/>
    <w:rsid w:val="00BC692A"/>
    <w:rsid w:val="00BC6A38"/>
    <w:rsid w:val="00BC7661"/>
    <w:rsid w:val="00BC7802"/>
    <w:rsid w:val="00BD1E7E"/>
    <w:rsid w:val="00BD27D8"/>
    <w:rsid w:val="00BD2B4B"/>
    <w:rsid w:val="00BD35E8"/>
    <w:rsid w:val="00BD47F9"/>
    <w:rsid w:val="00BD526E"/>
    <w:rsid w:val="00BD5523"/>
    <w:rsid w:val="00BD66A3"/>
    <w:rsid w:val="00BD6D64"/>
    <w:rsid w:val="00BD6FDD"/>
    <w:rsid w:val="00BE0896"/>
    <w:rsid w:val="00BE08CC"/>
    <w:rsid w:val="00BE1478"/>
    <w:rsid w:val="00BE1706"/>
    <w:rsid w:val="00BE2263"/>
    <w:rsid w:val="00BE26A9"/>
    <w:rsid w:val="00BE2F23"/>
    <w:rsid w:val="00BE368E"/>
    <w:rsid w:val="00BE3D71"/>
    <w:rsid w:val="00BE5B24"/>
    <w:rsid w:val="00BE5E84"/>
    <w:rsid w:val="00BE6258"/>
    <w:rsid w:val="00BE63C7"/>
    <w:rsid w:val="00BF06A1"/>
    <w:rsid w:val="00BF0DEE"/>
    <w:rsid w:val="00BF12A8"/>
    <w:rsid w:val="00BF1D41"/>
    <w:rsid w:val="00BF2CFF"/>
    <w:rsid w:val="00BF3137"/>
    <w:rsid w:val="00BF38D8"/>
    <w:rsid w:val="00BF3C9A"/>
    <w:rsid w:val="00BF4CD0"/>
    <w:rsid w:val="00BF53FE"/>
    <w:rsid w:val="00BF54BE"/>
    <w:rsid w:val="00BF5695"/>
    <w:rsid w:val="00BF5AB1"/>
    <w:rsid w:val="00BF6DE2"/>
    <w:rsid w:val="00BF7864"/>
    <w:rsid w:val="00BF7E7F"/>
    <w:rsid w:val="00C001A6"/>
    <w:rsid w:val="00C00BE0"/>
    <w:rsid w:val="00C00C55"/>
    <w:rsid w:val="00C00DCE"/>
    <w:rsid w:val="00C01B4D"/>
    <w:rsid w:val="00C02A05"/>
    <w:rsid w:val="00C045B1"/>
    <w:rsid w:val="00C04B46"/>
    <w:rsid w:val="00C0648D"/>
    <w:rsid w:val="00C0707B"/>
    <w:rsid w:val="00C0712E"/>
    <w:rsid w:val="00C0722B"/>
    <w:rsid w:val="00C07C15"/>
    <w:rsid w:val="00C10AF2"/>
    <w:rsid w:val="00C116F9"/>
    <w:rsid w:val="00C1401E"/>
    <w:rsid w:val="00C144FD"/>
    <w:rsid w:val="00C15362"/>
    <w:rsid w:val="00C16E54"/>
    <w:rsid w:val="00C17DFD"/>
    <w:rsid w:val="00C2015D"/>
    <w:rsid w:val="00C21935"/>
    <w:rsid w:val="00C25209"/>
    <w:rsid w:val="00C2544C"/>
    <w:rsid w:val="00C25E2E"/>
    <w:rsid w:val="00C261E0"/>
    <w:rsid w:val="00C27335"/>
    <w:rsid w:val="00C27441"/>
    <w:rsid w:val="00C27E6C"/>
    <w:rsid w:val="00C31C98"/>
    <w:rsid w:val="00C324CF"/>
    <w:rsid w:val="00C3351B"/>
    <w:rsid w:val="00C33D43"/>
    <w:rsid w:val="00C3407D"/>
    <w:rsid w:val="00C343D7"/>
    <w:rsid w:val="00C35556"/>
    <w:rsid w:val="00C358D5"/>
    <w:rsid w:val="00C3779F"/>
    <w:rsid w:val="00C40605"/>
    <w:rsid w:val="00C407AA"/>
    <w:rsid w:val="00C424F1"/>
    <w:rsid w:val="00C43DC2"/>
    <w:rsid w:val="00C45153"/>
    <w:rsid w:val="00C45EE1"/>
    <w:rsid w:val="00C477D7"/>
    <w:rsid w:val="00C50929"/>
    <w:rsid w:val="00C50D02"/>
    <w:rsid w:val="00C529B7"/>
    <w:rsid w:val="00C5374F"/>
    <w:rsid w:val="00C545AB"/>
    <w:rsid w:val="00C55A8F"/>
    <w:rsid w:val="00C55C61"/>
    <w:rsid w:val="00C565E4"/>
    <w:rsid w:val="00C56792"/>
    <w:rsid w:val="00C618DA"/>
    <w:rsid w:val="00C631E7"/>
    <w:rsid w:val="00C646E2"/>
    <w:rsid w:val="00C65172"/>
    <w:rsid w:val="00C65281"/>
    <w:rsid w:val="00C65CA5"/>
    <w:rsid w:val="00C661DE"/>
    <w:rsid w:val="00C66D80"/>
    <w:rsid w:val="00C6765D"/>
    <w:rsid w:val="00C71772"/>
    <w:rsid w:val="00C71DD9"/>
    <w:rsid w:val="00C724AA"/>
    <w:rsid w:val="00C72EF6"/>
    <w:rsid w:val="00C73140"/>
    <w:rsid w:val="00C73935"/>
    <w:rsid w:val="00C73EC9"/>
    <w:rsid w:val="00C74555"/>
    <w:rsid w:val="00C74A5E"/>
    <w:rsid w:val="00C774FF"/>
    <w:rsid w:val="00C7756B"/>
    <w:rsid w:val="00C77D4A"/>
    <w:rsid w:val="00C81AEE"/>
    <w:rsid w:val="00C81DDD"/>
    <w:rsid w:val="00C82EA7"/>
    <w:rsid w:val="00C82F77"/>
    <w:rsid w:val="00C83026"/>
    <w:rsid w:val="00C8326B"/>
    <w:rsid w:val="00C839E0"/>
    <w:rsid w:val="00C8471B"/>
    <w:rsid w:val="00C867E6"/>
    <w:rsid w:val="00C91A20"/>
    <w:rsid w:val="00C91F90"/>
    <w:rsid w:val="00C93643"/>
    <w:rsid w:val="00C93DAB"/>
    <w:rsid w:val="00C964EB"/>
    <w:rsid w:val="00C966CC"/>
    <w:rsid w:val="00C97A84"/>
    <w:rsid w:val="00CA0AF9"/>
    <w:rsid w:val="00CA0FE8"/>
    <w:rsid w:val="00CA103A"/>
    <w:rsid w:val="00CA16AC"/>
    <w:rsid w:val="00CA2345"/>
    <w:rsid w:val="00CA247D"/>
    <w:rsid w:val="00CA39B3"/>
    <w:rsid w:val="00CA4F7A"/>
    <w:rsid w:val="00CA5C72"/>
    <w:rsid w:val="00CA6174"/>
    <w:rsid w:val="00CA6779"/>
    <w:rsid w:val="00CB00E3"/>
    <w:rsid w:val="00CB0618"/>
    <w:rsid w:val="00CB1A90"/>
    <w:rsid w:val="00CB2192"/>
    <w:rsid w:val="00CB2A0C"/>
    <w:rsid w:val="00CB3422"/>
    <w:rsid w:val="00CB47DF"/>
    <w:rsid w:val="00CB4FBE"/>
    <w:rsid w:val="00CB529E"/>
    <w:rsid w:val="00CB5AD1"/>
    <w:rsid w:val="00CB649E"/>
    <w:rsid w:val="00CB6A7D"/>
    <w:rsid w:val="00CB6DFF"/>
    <w:rsid w:val="00CB734B"/>
    <w:rsid w:val="00CB73DE"/>
    <w:rsid w:val="00CC196B"/>
    <w:rsid w:val="00CC199F"/>
    <w:rsid w:val="00CC1B54"/>
    <w:rsid w:val="00CC3056"/>
    <w:rsid w:val="00CC308C"/>
    <w:rsid w:val="00CC3598"/>
    <w:rsid w:val="00CC7154"/>
    <w:rsid w:val="00CD0383"/>
    <w:rsid w:val="00CD0A80"/>
    <w:rsid w:val="00CD113C"/>
    <w:rsid w:val="00CD2BF3"/>
    <w:rsid w:val="00CD3B7E"/>
    <w:rsid w:val="00CD4BBE"/>
    <w:rsid w:val="00CD79B7"/>
    <w:rsid w:val="00CD7B38"/>
    <w:rsid w:val="00CE02CB"/>
    <w:rsid w:val="00CE0DF2"/>
    <w:rsid w:val="00CE25AA"/>
    <w:rsid w:val="00CE2775"/>
    <w:rsid w:val="00CE5661"/>
    <w:rsid w:val="00CF2025"/>
    <w:rsid w:val="00CF2C1D"/>
    <w:rsid w:val="00CF4C4D"/>
    <w:rsid w:val="00D0215B"/>
    <w:rsid w:val="00D0357D"/>
    <w:rsid w:val="00D03616"/>
    <w:rsid w:val="00D0386A"/>
    <w:rsid w:val="00D04A63"/>
    <w:rsid w:val="00D063D9"/>
    <w:rsid w:val="00D075EA"/>
    <w:rsid w:val="00D10035"/>
    <w:rsid w:val="00D10BE8"/>
    <w:rsid w:val="00D11D01"/>
    <w:rsid w:val="00D14085"/>
    <w:rsid w:val="00D15B13"/>
    <w:rsid w:val="00D15C15"/>
    <w:rsid w:val="00D201C1"/>
    <w:rsid w:val="00D2097F"/>
    <w:rsid w:val="00D21B32"/>
    <w:rsid w:val="00D21B38"/>
    <w:rsid w:val="00D23422"/>
    <w:rsid w:val="00D23F99"/>
    <w:rsid w:val="00D25DE7"/>
    <w:rsid w:val="00D31B7F"/>
    <w:rsid w:val="00D3289B"/>
    <w:rsid w:val="00D3411D"/>
    <w:rsid w:val="00D35DC0"/>
    <w:rsid w:val="00D361E9"/>
    <w:rsid w:val="00D3714F"/>
    <w:rsid w:val="00D37655"/>
    <w:rsid w:val="00D37AFC"/>
    <w:rsid w:val="00D4013B"/>
    <w:rsid w:val="00D40182"/>
    <w:rsid w:val="00D40E92"/>
    <w:rsid w:val="00D41272"/>
    <w:rsid w:val="00D41A33"/>
    <w:rsid w:val="00D41D4F"/>
    <w:rsid w:val="00D42E9F"/>
    <w:rsid w:val="00D43004"/>
    <w:rsid w:val="00D432A1"/>
    <w:rsid w:val="00D437F8"/>
    <w:rsid w:val="00D43929"/>
    <w:rsid w:val="00D43998"/>
    <w:rsid w:val="00D448F4"/>
    <w:rsid w:val="00D45430"/>
    <w:rsid w:val="00D457AE"/>
    <w:rsid w:val="00D46D13"/>
    <w:rsid w:val="00D46FC7"/>
    <w:rsid w:val="00D5452F"/>
    <w:rsid w:val="00D55F32"/>
    <w:rsid w:val="00D61920"/>
    <w:rsid w:val="00D61A33"/>
    <w:rsid w:val="00D61C94"/>
    <w:rsid w:val="00D62F10"/>
    <w:rsid w:val="00D6408D"/>
    <w:rsid w:val="00D64E96"/>
    <w:rsid w:val="00D652E9"/>
    <w:rsid w:val="00D6578E"/>
    <w:rsid w:val="00D658DF"/>
    <w:rsid w:val="00D714E8"/>
    <w:rsid w:val="00D7150C"/>
    <w:rsid w:val="00D7242A"/>
    <w:rsid w:val="00D748B7"/>
    <w:rsid w:val="00D74BE0"/>
    <w:rsid w:val="00D7584E"/>
    <w:rsid w:val="00D76001"/>
    <w:rsid w:val="00D7632B"/>
    <w:rsid w:val="00D76D53"/>
    <w:rsid w:val="00D8073F"/>
    <w:rsid w:val="00D80E4A"/>
    <w:rsid w:val="00D81367"/>
    <w:rsid w:val="00D82461"/>
    <w:rsid w:val="00D84C87"/>
    <w:rsid w:val="00D8583C"/>
    <w:rsid w:val="00D85FC8"/>
    <w:rsid w:val="00D86086"/>
    <w:rsid w:val="00D86336"/>
    <w:rsid w:val="00D864BF"/>
    <w:rsid w:val="00D87207"/>
    <w:rsid w:val="00D876C1"/>
    <w:rsid w:val="00D87AFE"/>
    <w:rsid w:val="00D903EC"/>
    <w:rsid w:val="00D90CE4"/>
    <w:rsid w:val="00D910E0"/>
    <w:rsid w:val="00D91A3D"/>
    <w:rsid w:val="00D9210B"/>
    <w:rsid w:val="00D938CD"/>
    <w:rsid w:val="00D94743"/>
    <w:rsid w:val="00D94AEF"/>
    <w:rsid w:val="00D94D6C"/>
    <w:rsid w:val="00DA05BD"/>
    <w:rsid w:val="00DA14C4"/>
    <w:rsid w:val="00DA1679"/>
    <w:rsid w:val="00DA1C05"/>
    <w:rsid w:val="00DA2946"/>
    <w:rsid w:val="00DA2D82"/>
    <w:rsid w:val="00DA2E48"/>
    <w:rsid w:val="00DA300B"/>
    <w:rsid w:val="00DA3BED"/>
    <w:rsid w:val="00DA7D3B"/>
    <w:rsid w:val="00DB107C"/>
    <w:rsid w:val="00DB1973"/>
    <w:rsid w:val="00DB2163"/>
    <w:rsid w:val="00DB2C90"/>
    <w:rsid w:val="00DB45B5"/>
    <w:rsid w:val="00DB499B"/>
    <w:rsid w:val="00DB4BFD"/>
    <w:rsid w:val="00DB697F"/>
    <w:rsid w:val="00DB6E71"/>
    <w:rsid w:val="00DB6F61"/>
    <w:rsid w:val="00DB77C9"/>
    <w:rsid w:val="00DB7CD3"/>
    <w:rsid w:val="00DC1124"/>
    <w:rsid w:val="00DC11CF"/>
    <w:rsid w:val="00DC132E"/>
    <w:rsid w:val="00DC1A5D"/>
    <w:rsid w:val="00DC1F44"/>
    <w:rsid w:val="00DC2AE5"/>
    <w:rsid w:val="00DC2B76"/>
    <w:rsid w:val="00DC32C8"/>
    <w:rsid w:val="00DC44CB"/>
    <w:rsid w:val="00DC5622"/>
    <w:rsid w:val="00DC59FA"/>
    <w:rsid w:val="00DC6009"/>
    <w:rsid w:val="00DC732A"/>
    <w:rsid w:val="00DD0C31"/>
    <w:rsid w:val="00DD0F74"/>
    <w:rsid w:val="00DD27F3"/>
    <w:rsid w:val="00DD49C1"/>
    <w:rsid w:val="00DD4B24"/>
    <w:rsid w:val="00DD5869"/>
    <w:rsid w:val="00DD5AAC"/>
    <w:rsid w:val="00DD6149"/>
    <w:rsid w:val="00DD6A45"/>
    <w:rsid w:val="00DE06B7"/>
    <w:rsid w:val="00DE1986"/>
    <w:rsid w:val="00DE1E97"/>
    <w:rsid w:val="00DE321D"/>
    <w:rsid w:val="00DE45A8"/>
    <w:rsid w:val="00DE4FF3"/>
    <w:rsid w:val="00DE5165"/>
    <w:rsid w:val="00DE6D9E"/>
    <w:rsid w:val="00DE7702"/>
    <w:rsid w:val="00DF029E"/>
    <w:rsid w:val="00DF0360"/>
    <w:rsid w:val="00DF12B7"/>
    <w:rsid w:val="00DF179E"/>
    <w:rsid w:val="00DF1CB4"/>
    <w:rsid w:val="00DF1E47"/>
    <w:rsid w:val="00DF2929"/>
    <w:rsid w:val="00DF3588"/>
    <w:rsid w:val="00DF3C2D"/>
    <w:rsid w:val="00DF3F3D"/>
    <w:rsid w:val="00DF3FB8"/>
    <w:rsid w:val="00DF4851"/>
    <w:rsid w:val="00DF56E1"/>
    <w:rsid w:val="00DF6529"/>
    <w:rsid w:val="00DF6994"/>
    <w:rsid w:val="00DF74A6"/>
    <w:rsid w:val="00DF7934"/>
    <w:rsid w:val="00E006F7"/>
    <w:rsid w:val="00E00A40"/>
    <w:rsid w:val="00E01A37"/>
    <w:rsid w:val="00E05182"/>
    <w:rsid w:val="00E06209"/>
    <w:rsid w:val="00E0692E"/>
    <w:rsid w:val="00E119CB"/>
    <w:rsid w:val="00E11B64"/>
    <w:rsid w:val="00E12B9D"/>
    <w:rsid w:val="00E138DE"/>
    <w:rsid w:val="00E14197"/>
    <w:rsid w:val="00E141AE"/>
    <w:rsid w:val="00E1473B"/>
    <w:rsid w:val="00E14983"/>
    <w:rsid w:val="00E166D3"/>
    <w:rsid w:val="00E16FB1"/>
    <w:rsid w:val="00E174E0"/>
    <w:rsid w:val="00E2142B"/>
    <w:rsid w:val="00E21777"/>
    <w:rsid w:val="00E21B60"/>
    <w:rsid w:val="00E21DA1"/>
    <w:rsid w:val="00E22F24"/>
    <w:rsid w:val="00E235A3"/>
    <w:rsid w:val="00E23D99"/>
    <w:rsid w:val="00E24496"/>
    <w:rsid w:val="00E250CF"/>
    <w:rsid w:val="00E25C75"/>
    <w:rsid w:val="00E25D2D"/>
    <w:rsid w:val="00E26C6C"/>
    <w:rsid w:val="00E275BD"/>
    <w:rsid w:val="00E305D0"/>
    <w:rsid w:val="00E316A4"/>
    <w:rsid w:val="00E316AF"/>
    <w:rsid w:val="00E31912"/>
    <w:rsid w:val="00E31B35"/>
    <w:rsid w:val="00E31E55"/>
    <w:rsid w:val="00E328AC"/>
    <w:rsid w:val="00E33762"/>
    <w:rsid w:val="00E350F3"/>
    <w:rsid w:val="00E35720"/>
    <w:rsid w:val="00E403CC"/>
    <w:rsid w:val="00E40EB0"/>
    <w:rsid w:val="00E4143A"/>
    <w:rsid w:val="00E414F4"/>
    <w:rsid w:val="00E41E4D"/>
    <w:rsid w:val="00E41FD0"/>
    <w:rsid w:val="00E4223A"/>
    <w:rsid w:val="00E42514"/>
    <w:rsid w:val="00E42794"/>
    <w:rsid w:val="00E432C9"/>
    <w:rsid w:val="00E43526"/>
    <w:rsid w:val="00E436BA"/>
    <w:rsid w:val="00E43ACB"/>
    <w:rsid w:val="00E446D2"/>
    <w:rsid w:val="00E44ACE"/>
    <w:rsid w:val="00E44F6D"/>
    <w:rsid w:val="00E45DFA"/>
    <w:rsid w:val="00E46DC4"/>
    <w:rsid w:val="00E47158"/>
    <w:rsid w:val="00E47333"/>
    <w:rsid w:val="00E478B1"/>
    <w:rsid w:val="00E47E6F"/>
    <w:rsid w:val="00E50552"/>
    <w:rsid w:val="00E50B17"/>
    <w:rsid w:val="00E513C5"/>
    <w:rsid w:val="00E52415"/>
    <w:rsid w:val="00E52C51"/>
    <w:rsid w:val="00E53093"/>
    <w:rsid w:val="00E5331F"/>
    <w:rsid w:val="00E53C02"/>
    <w:rsid w:val="00E5521D"/>
    <w:rsid w:val="00E56274"/>
    <w:rsid w:val="00E5744C"/>
    <w:rsid w:val="00E61F74"/>
    <w:rsid w:val="00E62F96"/>
    <w:rsid w:val="00E63A83"/>
    <w:rsid w:val="00E64201"/>
    <w:rsid w:val="00E64D7A"/>
    <w:rsid w:val="00E6682B"/>
    <w:rsid w:val="00E67D23"/>
    <w:rsid w:val="00E702DC"/>
    <w:rsid w:val="00E71248"/>
    <w:rsid w:val="00E71A59"/>
    <w:rsid w:val="00E74E76"/>
    <w:rsid w:val="00E75005"/>
    <w:rsid w:val="00E76801"/>
    <w:rsid w:val="00E76B0E"/>
    <w:rsid w:val="00E8025A"/>
    <w:rsid w:val="00E818A1"/>
    <w:rsid w:val="00E819C2"/>
    <w:rsid w:val="00E8307C"/>
    <w:rsid w:val="00E83DF5"/>
    <w:rsid w:val="00E846C0"/>
    <w:rsid w:val="00E86272"/>
    <w:rsid w:val="00E87EDF"/>
    <w:rsid w:val="00E90C46"/>
    <w:rsid w:val="00E91FCF"/>
    <w:rsid w:val="00E92BB7"/>
    <w:rsid w:val="00E93846"/>
    <w:rsid w:val="00E93DF7"/>
    <w:rsid w:val="00E96C7E"/>
    <w:rsid w:val="00EA0872"/>
    <w:rsid w:val="00EA1892"/>
    <w:rsid w:val="00EA2A26"/>
    <w:rsid w:val="00EA2B44"/>
    <w:rsid w:val="00EA3D79"/>
    <w:rsid w:val="00EA50DB"/>
    <w:rsid w:val="00EA6B7E"/>
    <w:rsid w:val="00EA74F8"/>
    <w:rsid w:val="00EA78CD"/>
    <w:rsid w:val="00EB061A"/>
    <w:rsid w:val="00EB090F"/>
    <w:rsid w:val="00EB11A3"/>
    <w:rsid w:val="00EB28F4"/>
    <w:rsid w:val="00EB30E5"/>
    <w:rsid w:val="00EB319A"/>
    <w:rsid w:val="00EB44AC"/>
    <w:rsid w:val="00EB5763"/>
    <w:rsid w:val="00EB5C06"/>
    <w:rsid w:val="00EB5D6A"/>
    <w:rsid w:val="00EB7625"/>
    <w:rsid w:val="00EB7971"/>
    <w:rsid w:val="00EC08B3"/>
    <w:rsid w:val="00EC137F"/>
    <w:rsid w:val="00EC13E0"/>
    <w:rsid w:val="00EC2EB0"/>
    <w:rsid w:val="00EC47ED"/>
    <w:rsid w:val="00EC5F70"/>
    <w:rsid w:val="00ED0A98"/>
    <w:rsid w:val="00ED0DB6"/>
    <w:rsid w:val="00ED17E7"/>
    <w:rsid w:val="00ED1A8E"/>
    <w:rsid w:val="00ED1A9C"/>
    <w:rsid w:val="00ED22D3"/>
    <w:rsid w:val="00ED26E0"/>
    <w:rsid w:val="00ED43A5"/>
    <w:rsid w:val="00ED6292"/>
    <w:rsid w:val="00ED7814"/>
    <w:rsid w:val="00EE0A06"/>
    <w:rsid w:val="00EE0EEE"/>
    <w:rsid w:val="00EE24F6"/>
    <w:rsid w:val="00EE2500"/>
    <w:rsid w:val="00EE3C24"/>
    <w:rsid w:val="00EE43B6"/>
    <w:rsid w:val="00EE5EA6"/>
    <w:rsid w:val="00EE607F"/>
    <w:rsid w:val="00EE7378"/>
    <w:rsid w:val="00EE7607"/>
    <w:rsid w:val="00EF063C"/>
    <w:rsid w:val="00EF0DB5"/>
    <w:rsid w:val="00EF2F24"/>
    <w:rsid w:val="00EF3557"/>
    <w:rsid w:val="00EF4099"/>
    <w:rsid w:val="00EF4A76"/>
    <w:rsid w:val="00EF4B0C"/>
    <w:rsid w:val="00EF66E4"/>
    <w:rsid w:val="00F03218"/>
    <w:rsid w:val="00F0416F"/>
    <w:rsid w:val="00F044E7"/>
    <w:rsid w:val="00F051F1"/>
    <w:rsid w:val="00F05319"/>
    <w:rsid w:val="00F0567A"/>
    <w:rsid w:val="00F061D6"/>
    <w:rsid w:val="00F127A9"/>
    <w:rsid w:val="00F14225"/>
    <w:rsid w:val="00F1513D"/>
    <w:rsid w:val="00F17DC2"/>
    <w:rsid w:val="00F209BF"/>
    <w:rsid w:val="00F20E9F"/>
    <w:rsid w:val="00F221D6"/>
    <w:rsid w:val="00F22654"/>
    <w:rsid w:val="00F228EA"/>
    <w:rsid w:val="00F22961"/>
    <w:rsid w:val="00F23D3C"/>
    <w:rsid w:val="00F24FD8"/>
    <w:rsid w:val="00F275C4"/>
    <w:rsid w:val="00F27DE7"/>
    <w:rsid w:val="00F27E5B"/>
    <w:rsid w:val="00F3188C"/>
    <w:rsid w:val="00F325C0"/>
    <w:rsid w:val="00F34E85"/>
    <w:rsid w:val="00F351A9"/>
    <w:rsid w:val="00F35CDD"/>
    <w:rsid w:val="00F36F81"/>
    <w:rsid w:val="00F41EF0"/>
    <w:rsid w:val="00F42AFB"/>
    <w:rsid w:val="00F43E0A"/>
    <w:rsid w:val="00F43E53"/>
    <w:rsid w:val="00F44065"/>
    <w:rsid w:val="00F4688C"/>
    <w:rsid w:val="00F4710E"/>
    <w:rsid w:val="00F47195"/>
    <w:rsid w:val="00F4729B"/>
    <w:rsid w:val="00F50605"/>
    <w:rsid w:val="00F51D85"/>
    <w:rsid w:val="00F52390"/>
    <w:rsid w:val="00F53B1A"/>
    <w:rsid w:val="00F53BAF"/>
    <w:rsid w:val="00F55AE1"/>
    <w:rsid w:val="00F57109"/>
    <w:rsid w:val="00F608A9"/>
    <w:rsid w:val="00F60E38"/>
    <w:rsid w:val="00F610EF"/>
    <w:rsid w:val="00F61926"/>
    <w:rsid w:val="00F61C71"/>
    <w:rsid w:val="00F62DE7"/>
    <w:rsid w:val="00F62FA5"/>
    <w:rsid w:val="00F630B5"/>
    <w:rsid w:val="00F65133"/>
    <w:rsid w:val="00F653EF"/>
    <w:rsid w:val="00F66673"/>
    <w:rsid w:val="00F66B40"/>
    <w:rsid w:val="00F6711C"/>
    <w:rsid w:val="00F7287B"/>
    <w:rsid w:val="00F7362C"/>
    <w:rsid w:val="00F73D2A"/>
    <w:rsid w:val="00F73FD0"/>
    <w:rsid w:val="00F74434"/>
    <w:rsid w:val="00F774AE"/>
    <w:rsid w:val="00F777C0"/>
    <w:rsid w:val="00F80B77"/>
    <w:rsid w:val="00F81BA0"/>
    <w:rsid w:val="00F81C08"/>
    <w:rsid w:val="00F82C73"/>
    <w:rsid w:val="00F8360D"/>
    <w:rsid w:val="00F83B5E"/>
    <w:rsid w:val="00F83CDD"/>
    <w:rsid w:val="00F85370"/>
    <w:rsid w:val="00F85BF5"/>
    <w:rsid w:val="00F86115"/>
    <w:rsid w:val="00F8613A"/>
    <w:rsid w:val="00F8683D"/>
    <w:rsid w:val="00F86A91"/>
    <w:rsid w:val="00F9147C"/>
    <w:rsid w:val="00F91BC9"/>
    <w:rsid w:val="00F925EE"/>
    <w:rsid w:val="00F9397E"/>
    <w:rsid w:val="00F94298"/>
    <w:rsid w:val="00F947B9"/>
    <w:rsid w:val="00F94F34"/>
    <w:rsid w:val="00F95CB4"/>
    <w:rsid w:val="00F9608F"/>
    <w:rsid w:val="00F961B3"/>
    <w:rsid w:val="00F961E2"/>
    <w:rsid w:val="00F965DB"/>
    <w:rsid w:val="00F96CAF"/>
    <w:rsid w:val="00F97261"/>
    <w:rsid w:val="00FA0A13"/>
    <w:rsid w:val="00FA2944"/>
    <w:rsid w:val="00FA2C3E"/>
    <w:rsid w:val="00FA30DB"/>
    <w:rsid w:val="00FA587D"/>
    <w:rsid w:val="00FA66C3"/>
    <w:rsid w:val="00FA71B1"/>
    <w:rsid w:val="00FB0118"/>
    <w:rsid w:val="00FB0D45"/>
    <w:rsid w:val="00FB4815"/>
    <w:rsid w:val="00FB5482"/>
    <w:rsid w:val="00FB5D13"/>
    <w:rsid w:val="00FB6095"/>
    <w:rsid w:val="00FC039F"/>
    <w:rsid w:val="00FC0D70"/>
    <w:rsid w:val="00FC2399"/>
    <w:rsid w:val="00FC3551"/>
    <w:rsid w:val="00FC460C"/>
    <w:rsid w:val="00FC572A"/>
    <w:rsid w:val="00FC623D"/>
    <w:rsid w:val="00FC6C04"/>
    <w:rsid w:val="00FC6E17"/>
    <w:rsid w:val="00FC7072"/>
    <w:rsid w:val="00FC74D2"/>
    <w:rsid w:val="00FC76F5"/>
    <w:rsid w:val="00FC7F67"/>
    <w:rsid w:val="00FD0468"/>
    <w:rsid w:val="00FD102F"/>
    <w:rsid w:val="00FD1E43"/>
    <w:rsid w:val="00FD20A7"/>
    <w:rsid w:val="00FD2143"/>
    <w:rsid w:val="00FD25DE"/>
    <w:rsid w:val="00FD266F"/>
    <w:rsid w:val="00FD36A2"/>
    <w:rsid w:val="00FD39F5"/>
    <w:rsid w:val="00FD3E47"/>
    <w:rsid w:val="00FD3F3E"/>
    <w:rsid w:val="00FD3FB7"/>
    <w:rsid w:val="00FD41AE"/>
    <w:rsid w:val="00FD7747"/>
    <w:rsid w:val="00FD7AA9"/>
    <w:rsid w:val="00FD7C3A"/>
    <w:rsid w:val="00FE03B6"/>
    <w:rsid w:val="00FE0E99"/>
    <w:rsid w:val="00FE1359"/>
    <w:rsid w:val="00FE1B79"/>
    <w:rsid w:val="00FE2EF9"/>
    <w:rsid w:val="00FE5C49"/>
    <w:rsid w:val="00FE62FD"/>
    <w:rsid w:val="00FE6ED8"/>
    <w:rsid w:val="00FE6F44"/>
    <w:rsid w:val="00FE77C4"/>
    <w:rsid w:val="00FE7F9F"/>
    <w:rsid w:val="00FE7FC8"/>
    <w:rsid w:val="00FF1902"/>
    <w:rsid w:val="00FF1A61"/>
    <w:rsid w:val="00FF39F3"/>
    <w:rsid w:val="00FF3D1A"/>
    <w:rsid w:val="00FF54D6"/>
    <w:rsid w:val="00FF6347"/>
    <w:rsid w:val="00FF6A23"/>
    <w:rsid w:val="00FF6CBF"/>
    <w:rsid w:val="012D4C32"/>
    <w:rsid w:val="05BA0A7C"/>
    <w:rsid w:val="074DE454"/>
    <w:rsid w:val="08A6C002"/>
    <w:rsid w:val="09E07603"/>
    <w:rsid w:val="10E01358"/>
    <w:rsid w:val="1113C440"/>
    <w:rsid w:val="15A25D78"/>
    <w:rsid w:val="1A3C3E29"/>
    <w:rsid w:val="1BAF0C7C"/>
    <w:rsid w:val="1BE70DC9"/>
    <w:rsid w:val="1F7A163D"/>
    <w:rsid w:val="20AF705F"/>
    <w:rsid w:val="22B9D75E"/>
    <w:rsid w:val="26D6D956"/>
    <w:rsid w:val="292F65E6"/>
    <w:rsid w:val="2A184B59"/>
    <w:rsid w:val="34F3539E"/>
    <w:rsid w:val="3A3670E0"/>
    <w:rsid w:val="3D165482"/>
    <w:rsid w:val="3FD21AF8"/>
    <w:rsid w:val="456A2097"/>
    <w:rsid w:val="45F4FEB5"/>
    <w:rsid w:val="465541F9"/>
    <w:rsid w:val="4C817BED"/>
    <w:rsid w:val="4CC672DC"/>
    <w:rsid w:val="55A99DE2"/>
    <w:rsid w:val="57E25350"/>
    <w:rsid w:val="5834F415"/>
    <w:rsid w:val="59EDE7E7"/>
    <w:rsid w:val="5CA3CEDD"/>
    <w:rsid w:val="613A1DE4"/>
    <w:rsid w:val="62319EA8"/>
    <w:rsid w:val="628B39D7"/>
    <w:rsid w:val="6AB636E0"/>
    <w:rsid w:val="6CBD98C0"/>
    <w:rsid w:val="6F8408C6"/>
    <w:rsid w:val="6FD391F4"/>
    <w:rsid w:val="7161EB50"/>
    <w:rsid w:val="72196D2D"/>
    <w:rsid w:val="728769B0"/>
    <w:rsid w:val="7384C215"/>
    <w:rsid w:val="78CBAD62"/>
    <w:rsid w:val="7E34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579777"/>
  <w15:chartTrackingRefBased/>
  <w15:docId w15:val="{610CCEEC-9750-451A-943F-AF245E199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character" w:customStyle="1" w:styleId="list3Char">
    <w:name w:val="list3 Char"/>
    <w:link w:val="list3"/>
    <w:locked/>
    <w:rPr>
      <w:rFonts w:ascii="PMingLiU" w:eastAsia="PMingLiU" w:hAnsi="PMingLiU"/>
      <w:lang w:val="en-GB" w:eastAsia="ko-KR"/>
    </w:rPr>
  </w:style>
  <w:style w:type="character" w:customStyle="1" w:styleId="CommentTextChar">
    <w:name w:val="Comment Text Char"/>
    <w:link w:val="CommentText"/>
    <w:qFormat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customStyle="1" w:styleId="TAHCar">
    <w:name w:val="TAH Car"/>
    <w:link w:val="TAH"/>
    <w:locked/>
    <w:rPr>
      <w:rFonts w:ascii="Arial" w:eastAsia="MS Mincho" w:hAnsi="Arial" w:cs="Arial"/>
      <w:b/>
      <w:sz w:val="18"/>
      <w:szCs w:val="22"/>
      <w:lang w:val="en-GB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zCs w:val="16"/>
      <w:lang w:val="en-GB" w:eastAsia="ja-JP"/>
    </w:rPr>
  </w:style>
  <w:style w:type="character" w:customStyle="1" w:styleId="Heading5Char">
    <w:name w:val="Heading 5 Char"/>
    <w:link w:val="Heading5"/>
    <w:uiPriority w:val="9"/>
    <w:rPr>
      <w:rFonts w:ascii="Cambria" w:hAnsi="Cambria"/>
      <w:color w:val="243F60"/>
      <w:lang w:eastAsia="en-US"/>
    </w:rPr>
  </w:style>
  <w:style w:type="character" w:customStyle="1" w:styleId="Heading1Char">
    <w:name w:val="Heading 1 Char"/>
    <w:link w:val="Heading1"/>
    <w:rPr>
      <w:rFonts w:ascii="Arial" w:eastAsia="Arial" w:hAnsi="Arial"/>
      <w:sz w:val="36"/>
      <w:lang w:val="en-GB" w:eastAsia="en-US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SimSun" w:hAnsi="Tahoma" w:cs="Times New Roman"/>
      <w:sz w:val="16"/>
      <w:szCs w:val="16"/>
    </w:rPr>
  </w:style>
  <w:style w:type="character" w:customStyle="1" w:styleId="Heading9Char">
    <w:name w:val="Heading 9 Char"/>
    <w:link w:val="Heading9"/>
    <w:uiPriority w:val="9"/>
    <w:rPr>
      <w:rFonts w:ascii="Calibri Light" w:eastAsia="Times New Roman" w:hAnsi="Calibri Light"/>
      <w:sz w:val="22"/>
      <w:szCs w:val="22"/>
      <w:lang w:eastAsia="en-US"/>
    </w:r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eastAsia="Malgun Gothic" w:hAnsi="Times New Roman"/>
      <w:lang w:val="en-GB"/>
    </w:rPr>
  </w:style>
  <w:style w:type="character" w:customStyle="1" w:styleId="EmailDiscussionChar">
    <w:name w:val="EmailDiscussion Char"/>
    <w:link w:val="EmailDiscussion"/>
    <w:locked/>
    <w:rPr>
      <w:rFonts w:ascii="Yu Mincho" w:eastAsia="Courier New" w:hAnsi="Yu Mincho" w:cs="Yu Mincho"/>
      <w:b/>
      <w:szCs w:val="24"/>
    </w:rPr>
  </w:style>
  <w:style w:type="character" w:customStyle="1" w:styleId="CaptionChar">
    <w:name w:val="Caption Char"/>
    <w:link w:val="Caption"/>
    <w:rPr>
      <w:rFonts w:ascii="Times New Roman" w:eastAsia="SimSun" w:hAnsi="Times New Roman"/>
      <w:b/>
      <w:bCs/>
      <w:lang w:eastAsia="en-US"/>
    </w:rPr>
  </w:style>
  <w:style w:type="character" w:customStyle="1" w:styleId="TACChar">
    <w:name w:val="TAC Char"/>
    <w:link w:val="TAC"/>
    <w:locked/>
    <w:rPr>
      <w:rFonts w:ascii="Arial" w:eastAsia="MS Mincho" w:hAnsi="Arial" w:cs="Arial"/>
      <w:sz w:val="18"/>
      <w:szCs w:val="22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character" w:customStyle="1" w:styleId="Heading8Char">
    <w:name w:val="Heading 8 Char"/>
    <w:link w:val="Heading8"/>
    <w:uiPriority w:val="9"/>
    <w:rPr>
      <w:rFonts w:eastAsia="Times New Roman"/>
      <w:i/>
      <w:iCs/>
      <w:sz w:val="24"/>
      <w:szCs w:val="24"/>
      <w:lang w:eastAsia="en-US"/>
    </w:rPr>
  </w:style>
  <w:style w:type="character" w:customStyle="1" w:styleId="msoins0">
    <w:name w:val="msoins"/>
  </w:style>
  <w:style w:type="character" w:customStyle="1" w:styleId="Heading6Char">
    <w:name w:val="Heading 6 Char"/>
    <w:link w:val="Heading6"/>
    <w:uiPriority w:val="9"/>
    <w:rPr>
      <w:rFonts w:eastAsia="Times New Roman"/>
      <w:b/>
      <w:bCs/>
      <w:sz w:val="22"/>
      <w:szCs w:val="22"/>
      <w:lang w:eastAsia="en-US"/>
    </w:rPr>
  </w:style>
  <w:style w:type="character" w:customStyle="1" w:styleId="Heading3Char1">
    <w:name w:val="Heading 3 Char1"/>
    <w:aliases w:val="Heading 3 3GPP Char1"/>
    <w:semiHidden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Heading2Char1">
    <w:name w:val="Heading 2 Char1"/>
    <w:aliases w:val="H2 Char1,h2 Char1,DO NOT USE_h2 Char1,h21 Char1,Heading 2 3GPP Char1"/>
    <w:uiPriority w:val="9"/>
    <w:semiHidden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</w:rPr>
  </w:style>
  <w:style w:type="character" w:customStyle="1" w:styleId="Heading7Char">
    <w:name w:val="Heading 7 Char"/>
    <w:link w:val="Heading7"/>
    <w:uiPriority w:val="9"/>
    <w:rPr>
      <w:rFonts w:eastAsia="Times New Roman"/>
      <w:sz w:val="24"/>
      <w:szCs w:val="24"/>
      <w:lang w:eastAsia="en-US"/>
    </w:rPr>
  </w:style>
  <w:style w:type="character" w:customStyle="1" w:styleId="ZGSM">
    <w:name w:val="ZGSM"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  <w:lang w:val="en-GB" w:eastAsia="en-GB"/>
    </w:rPr>
  </w:style>
  <w:style w:type="character" w:customStyle="1" w:styleId="observChar">
    <w:name w:val="observ. Char"/>
    <w:link w:val="observ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uiPriority w:val="99"/>
    <w:rPr>
      <w:rFonts w:ascii="Arial" w:eastAsia="SimSun" w:hAnsi="Arial" w:cs="Times New Roman"/>
      <w:b/>
      <w:sz w:val="18"/>
      <w:szCs w:val="20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rFonts w:ascii="Times New Roman" w:eastAsia="Times New Roman" w:hAnsi="Times New Roman"/>
      <w:color w:val="FF0000"/>
    </w:rPr>
  </w:style>
  <w:style w:type="character" w:customStyle="1" w:styleId="NOChar">
    <w:name w:val="NO Char"/>
    <w:link w:val="NO"/>
    <w:qFormat/>
    <w:rPr>
      <w:rFonts w:ascii="Arial" w:eastAsia="Times New Roman" w:hAnsi="Arial"/>
      <w:lang w:val="en-GB"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Times New Roman" w:eastAsia="SimSun" w:hAnsi="Times New Roman" w:cs="Times New Roman"/>
      <w:sz w:val="20"/>
      <w:szCs w:val="20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/>
      <w:sz w:val="22"/>
      <w:lang w:eastAsia="en-US"/>
    </w:rPr>
  </w:style>
  <w:style w:type="character" w:customStyle="1" w:styleId="B1Zchn">
    <w:name w:val="B1 Zchn"/>
    <w:locked/>
    <w:rPr>
      <w:rFonts w:ascii="Times New Roman" w:eastAsia="Times New Roman" w:hAnsi="Times New Roman"/>
      <w:lang w:val="en-GB" w:eastAsia="ja-JP"/>
    </w:rPr>
  </w:style>
  <w:style w:type="character" w:customStyle="1" w:styleId="Recommend-1Char">
    <w:name w:val="Recommend-1 Char"/>
    <w:link w:val="Recommend-1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rFonts w:ascii="Times New Roman" w:eastAsia="SimSun" w:hAnsi="Times New Roman" w:cs="Times New Roman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/>
    </w:rPr>
  </w:style>
  <w:style w:type="character" w:customStyle="1" w:styleId="content">
    <w:name w:val="content"/>
  </w:style>
  <w:style w:type="character" w:customStyle="1" w:styleId="TFChar">
    <w:name w:val="TF Char"/>
    <w:link w:val="TF"/>
    <w:locked/>
    <w:rPr>
      <w:rFonts w:ascii="Arial" w:eastAsia="Times New Roman" w:hAnsi="Arial" w:cs="Arial"/>
      <w:b/>
      <w:lang w:val="en-GB" w:eastAsia="ko-KR"/>
    </w:rPr>
  </w:style>
  <w:style w:type="character" w:customStyle="1" w:styleId="Heading2Char">
    <w:name w:val="Heading 2 Char"/>
    <w:link w:val="Heading2"/>
    <w:uiPriority w:val="9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eastAsia="Arial" w:hAnsi="Arial"/>
      <w:sz w:val="28"/>
      <w:lang w:val="en-GB" w:eastAsia="en-US"/>
    </w:rPr>
  </w:style>
  <w:style w:type="character" w:customStyle="1" w:styleId="BodyTextChar">
    <w:name w:val="Body Text Char"/>
    <w:link w:val="BodyText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link w:val="Heading4"/>
    <w:uiPriority w:val="9"/>
    <w:rPr>
      <w:rFonts w:eastAsia="Times New Roman"/>
      <w:b/>
      <w:bCs/>
      <w:sz w:val="28"/>
      <w:szCs w:val="28"/>
      <w:lang w:eastAsia="en-US"/>
    </w:rPr>
  </w:style>
  <w:style w:type="character" w:customStyle="1" w:styleId="Heading1Char1">
    <w:name w:val="Heading 1 Char1"/>
    <w:aliases w:val="H1 Char1,h1 Char1,Heading 1 3GPP Char1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TALCar">
    <w:name w:val="TAL Car"/>
    <w:link w:val="TAL"/>
    <w:qFormat/>
    <w:locked/>
    <w:rPr>
      <w:rFonts w:ascii="Arial" w:eastAsia="SimSun" w:hAnsi="Arial" w:cs="Arial"/>
      <w:sz w:val="18"/>
      <w:lang w:val="en-GB"/>
    </w:rPr>
  </w:style>
  <w:style w:type="character" w:customStyle="1" w:styleId="ProposalChar">
    <w:name w:val="Proposal Char"/>
    <w:link w:val="Proposal"/>
    <w:rPr>
      <w:rFonts w:ascii="Times New Roman" w:eastAsia="SimSun" w:hAnsi="Times New Roman"/>
      <w:lang w:val="en-GB"/>
    </w:rPr>
  </w:style>
  <w:style w:type="character" w:customStyle="1" w:styleId="Proposal2Char">
    <w:name w:val="Proposal 2 Char"/>
    <w:basedOn w:val="ProposalChar"/>
    <w:link w:val="Proposal2"/>
    <w:rPr>
      <w:rFonts w:ascii="Times New Roman" w:eastAsia="SimSun" w:hAnsi="Times New Roman"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rPr>
      <w:rFonts w:ascii="Arial" w:hAnsi="Arial"/>
      <w:b/>
      <w:sz w:val="18"/>
      <w:lang w:eastAsia="en-US"/>
    </w:rPr>
  </w:style>
  <w:style w:type="paragraph" w:styleId="List30">
    <w:name w:val="List 3"/>
    <w:basedOn w:val="Normal"/>
    <w:uiPriority w:val="99"/>
    <w:unhideWhenUsed/>
    <w:pPr>
      <w:ind w:left="1080" w:hanging="360"/>
      <w:contextualSpacing/>
    </w:pPr>
  </w:style>
  <w:style w:type="paragraph" w:styleId="BodyText">
    <w:name w:val="Body Text"/>
    <w:basedOn w:val="Normal"/>
    <w:link w:val="BodyTextChar"/>
    <w:unhideWhenUsed/>
    <w:pPr>
      <w:spacing w:after="120"/>
    </w:pPr>
    <w:rPr>
      <w:lang w:val="en-GB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TOC4">
    <w:name w:val="toc 4"/>
    <w:basedOn w:val="TOC3"/>
    <w:uiPriority w:val="99"/>
    <w:unhideWhenUsed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lang w:eastAsia="zh-CN"/>
    </w:rPr>
  </w:style>
  <w:style w:type="paragraph" w:styleId="Header">
    <w:name w:val="header"/>
    <w:link w:val="HeaderChar"/>
    <w:uiPriority w:val="99"/>
    <w:unhideWhenUsed/>
    <w:pPr>
      <w:widowControl w:val="0"/>
      <w:overflowPunct w:val="0"/>
      <w:autoSpaceDE w:val="0"/>
      <w:autoSpaceDN w:val="0"/>
      <w:adjustRightInd w:val="0"/>
    </w:pPr>
    <w:rPr>
      <w:rFonts w:ascii="Arial" w:hAnsi="Arial"/>
      <w:b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TOC1">
    <w:name w:val="toc 1"/>
    <w:basedOn w:val="Normal"/>
    <w:next w:val="Normal"/>
    <w:uiPriority w:val="39"/>
    <w:unhideWhenUsed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styleId="TOC2">
    <w:name w:val="toc 2"/>
    <w:basedOn w:val="Normal"/>
    <w:next w:val="Normal"/>
    <w:uiPriority w:val="39"/>
    <w:unhideWhenUsed/>
    <w:pPr>
      <w:overflowPunct/>
      <w:autoSpaceDE/>
      <w:autoSpaceDN/>
      <w:adjustRightInd/>
      <w:spacing w:after="100" w:line="259" w:lineRule="auto"/>
      <w:ind w:left="220"/>
    </w:pPr>
    <w:rPr>
      <w:rFonts w:eastAsia="Times New Roman"/>
      <w:szCs w:val="22"/>
    </w:rPr>
  </w:style>
  <w:style w:type="paragraph" w:styleId="List4">
    <w:name w:val="List 4"/>
    <w:basedOn w:val="Normal"/>
    <w:uiPriority w:val="99"/>
    <w:unhideWhenUsed/>
    <w:pPr>
      <w:ind w:left="1440" w:hanging="360"/>
      <w:contextualSpacing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  <w:textAlignment w:val="baseline"/>
    </w:pPr>
    <w:rPr>
      <w:rFonts w:eastAsia="Times New Roman"/>
      <w:color w:val="FF0000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paragraph" w:styleId="TOCHeading">
    <w:name w:val="TOC Heading"/>
    <w:basedOn w:val="Heading1"/>
    <w:next w:val="Normal"/>
    <w:uiPriority w:val="39"/>
    <w:qFormat/>
    <w:pPr>
      <w:widowControl/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list1">
    <w:name w:val="list1"/>
    <w:basedOn w:val="ListParagraph"/>
    <w:uiPriority w:val="99"/>
    <w:qFormat/>
    <w:pPr>
      <w:overflowPunct/>
      <w:autoSpaceDE/>
      <w:autoSpaceDN/>
      <w:adjustRightInd/>
      <w:spacing w:after="0"/>
      <w:ind w:left="360" w:hanging="360"/>
    </w:pPr>
    <w:rPr>
      <w:rFonts w:ascii="Calibri" w:eastAsia="Calibri" w:hAnsi="Calibri"/>
    </w:rPr>
  </w:style>
  <w:style w:type="paragraph" w:customStyle="1" w:styleId="B2">
    <w:name w:val="B2"/>
    <w:basedOn w:val="List2"/>
    <w:link w:val="B2Char"/>
    <w:qFormat/>
    <w:pPr>
      <w:overflowPunct/>
      <w:autoSpaceDE/>
      <w:autoSpaceDN/>
      <w:adjustRightInd/>
      <w:ind w:left="851" w:hanging="284"/>
    </w:pPr>
    <w:rPr>
      <w:rFonts w:eastAsia="Malgun Gothic"/>
      <w:lang w:val="en-GB"/>
    </w:rPr>
  </w:style>
  <w:style w:type="paragraph" w:customStyle="1" w:styleId="list40">
    <w:name w:val="list4"/>
    <w:basedOn w:val="list3"/>
    <w:uiPriority w:val="99"/>
    <w:qFormat/>
    <w:pPr>
      <w:tabs>
        <w:tab w:val="left" w:pos="2880"/>
      </w:tabs>
      <w:ind w:left="1620" w:hanging="270"/>
    </w:pPr>
  </w:style>
  <w:style w:type="paragraph" w:customStyle="1" w:styleId="B4">
    <w:name w:val="B4"/>
    <w:basedOn w:val="List4"/>
    <w:link w:val="B4Char"/>
    <w:qFormat/>
    <w:pPr>
      <w:ind w:left="1418" w:hanging="284"/>
      <w:textAlignment w:val="baseline"/>
    </w:pPr>
    <w:rPr>
      <w:rFonts w:eastAsia="Times New Roman"/>
    </w:rPr>
  </w:style>
  <w:style w:type="paragraph" w:customStyle="1" w:styleId="observ">
    <w:name w:val="observ."/>
    <w:basedOn w:val="Proposal"/>
    <w:link w:val="observChar"/>
    <w:qFormat/>
    <w:pPr>
      <w:numPr>
        <w:numId w:val="2"/>
      </w:numPr>
    </w:pPr>
    <w:rPr>
      <w:lang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Proposal">
    <w:name w:val="Proposal"/>
    <w:basedOn w:val="Normal"/>
    <w:link w:val="ProposalChar"/>
    <w:qFormat/>
    <w:pPr>
      <w:jc w:val="both"/>
    </w:pPr>
    <w:rPr>
      <w:lang w:val="en-GB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3"/>
      </w:numPr>
      <w:spacing w:before="60" w:after="60"/>
      <w:jc w:val="both"/>
      <w:textAlignment w:val="baseline"/>
    </w:pPr>
    <w:rPr>
      <w:sz w:val="22"/>
      <w:lang w:eastAsia="zh-CN"/>
    </w:rPr>
  </w:style>
  <w:style w:type="paragraph" w:customStyle="1" w:styleId="Recommend-1">
    <w:name w:val="Recommend-1"/>
    <w:basedOn w:val="Normal"/>
    <w:link w:val="Recommend-1Char"/>
    <w:qFormat/>
    <w:pPr>
      <w:numPr>
        <w:numId w:val="4"/>
      </w:numPr>
      <w:jc w:val="both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  <w:lang w:val="en-GB" w:eastAsia="ja-JP"/>
    </w:rPr>
  </w:style>
  <w:style w:type="paragraph" w:customStyle="1" w:styleId="Proposal2">
    <w:name w:val="Proposal 2"/>
    <w:basedOn w:val="Proposal"/>
    <w:link w:val="Proposal2Char"/>
    <w:qFormat/>
    <w:pPr>
      <w:numPr>
        <w:ilvl w:val="1"/>
        <w:numId w:val="5"/>
      </w:numPr>
    </w:pPr>
  </w:style>
  <w:style w:type="paragraph" w:styleId="Revision">
    <w:name w:val="Revision"/>
    <w:uiPriority w:val="99"/>
    <w:semiHidden/>
    <w:rPr>
      <w:rFonts w:ascii="Times New Roman" w:hAnsi="Times New Roman"/>
      <w:lang w:eastAsia="en-US"/>
    </w:rPr>
  </w:style>
  <w:style w:type="paragraph" w:customStyle="1" w:styleId="list3">
    <w:name w:val="list3"/>
    <w:basedOn w:val="Normal"/>
    <w:link w:val="list3Char"/>
    <w:qFormat/>
    <w:pPr>
      <w:overflowPunct/>
      <w:autoSpaceDE/>
      <w:autoSpaceDN/>
      <w:adjustRightInd/>
      <w:spacing w:after="0"/>
      <w:ind w:left="1260" w:hanging="360"/>
      <w:contextualSpacing/>
    </w:pPr>
    <w:rPr>
      <w:rFonts w:ascii="PMingLiU" w:eastAsia="PMingLiU" w:hAnsi="PMingLiU"/>
      <w:sz w:val="22"/>
      <w:szCs w:val="22"/>
      <w:lang w:val="en-GB" w:eastAsia="ko-KR"/>
    </w:rPr>
  </w:style>
  <w:style w:type="paragraph" w:customStyle="1" w:styleId="Body-1">
    <w:name w:val="Body-1"/>
    <w:basedOn w:val="Normal"/>
    <w:qFormat/>
    <w:pPr>
      <w:numPr>
        <w:ilvl w:val="1"/>
        <w:numId w:val="6"/>
      </w:numPr>
      <w:adjustRightInd/>
      <w:spacing w:after="0"/>
      <w:ind w:left="576" w:hanging="576"/>
    </w:pPr>
    <w:rPr>
      <w:rFonts w:ascii="Arial" w:eastAsia="Calibri" w:hAnsi="Arial" w:cs="Arial"/>
      <w:color w:val="833C0B"/>
    </w:rPr>
  </w:style>
  <w:style w:type="paragraph" w:customStyle="1" w:styleId="TF">
    <w:name w:val="TF"/>
    <w:aliases w:val="left"/>
    <w:basedOn w:val="TH"/>
    <w:link w:val="TFChar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  <w:rPr>
      <w:sz w:val="22"/>
      <w:szCs w:val="22"/>
    </w:rPr>
  </w:style>
  <w:style w:type="paragraph" w:customStyle="1" w:styleId="B3">
    <w:name w:val="B3"/>
    <w:basedOn w:val="List30"/>
    <w:link w:val="B3Char2"/>
    <w:qFormat/>
    <w:pPr>
      <w:ind w:left="1135" w:hanging="284"/>
      <w:textAlignment w:val="baseline"/>
    </w:pPr>
    <w:rPr>
      <w:rFonts w:eastAsia="Times New Roman"/>
    </w:rPr>
  </w:style>
  <w:style w:type="paragraph" w:customStyle="1" w:styleId="00BodyText">
    <w:name w:val="00 BodyText"/>
    <w:basedOn w:val="Normal"/>
    <w:uiPriority w:val="99"/>
    <w:pPr>
      <w:numPr>
        <w:numId w:val="7"/>
      </w:numPr>
      <w:overflowPunct/>
      <w:autoSpaceDE/>
      <w:autoSpaceDN/>
      <w:adjustRightInd/>
      <w:spacing w:after="220"/>
      <w:ind w:left="0" w:firstLine="0"/>
    </w:pPr>
    <w:rPr>
      <w:rFonts w:ascii="Arial" w:eastAsia="Times New Roman" w:hAnsi="Arial"/>
      <w:sz w:val="22"/>
    </w:rPr>
  </w:style>
  <w:style w:type="paragraph" w:customStyle="1" w:styleId="doc-title0">
    <w:name w:val="doc-title"/>
    <w:basedOn w:val="Normal"/>
    <w:uiPriority w:val="99"/>
    <w:pPr>
      <w:overflowPunct/>
      <w:autoSpaceDE/>
      <w:autoSpaceDN/>
      <w:adjustRightInd/>
      <w:spacing w:after="0"/>
      <w:ind w:left="1260" w:hanging="1260"/>
    </w:pPr>
    <w:rPr>
      <w:rFonts w:ascii="Arial" w:hAnsi="Arial" w:cs="Arial"/>
      <w:sz w:val="22"/>
      <w:szCs w:val="22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</w:pPr>
    <w:rPr>
      <w:rFonts w:ascii="Arial" w:eastAsia="MS Mincho" w:hAnsi="Arial" w:cs="Arial"/>
      <w:i/>
      <w:sz w:val="18"/>
      <w:szCs w:val="24"/>
      <w:lang w:val="en-GB" w:eastAsia="en-GB"/>
    </w:rPr>
  </w:style>
  <w:style w:type="paragraph" w:customStyle="1" w:styleId="TAC">
    <w:name w:val="TAC"/>
    <w:basedOn w:val="Normal"/>
    <w:link w:val="TACChar"/>
    <w:pPr>
      <w:keepNext/>
      <w:keepLines/>
      <w:overflowPunct/>
      <w:autoSpaceDE/>
      <w:autoSpaceDN/>
      <w:adjustRightInd/>
      <w:spacing w:after="0"/>
      <w:jc w:val="center"/>
    </w:pPr>
    <w:rPr>
      <w:rFonts w:ascii="Arial" w:eastAsia="MS Mincho" w:hAnsi="Arial" w:cs="Arial"/>
      <w:sz w:val="18"/>
      <w:szCs w:val="22"/>
      <w:lang w:val="en-GB"/>
    </w:rPr>
  </w:style>
  <w:style w:type="paragraph" w:customStyle="1" w:styleId="references0">
    <w:name w:val="references"/>
    <w:pPr>
      <w:numPr>
        <w:numId w:val="8"/>
      </w:numPr>
      <w:tabs>
        <w:tab w:val="left" w:pos="360"/>
      </w:tabs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</w:pPr>
    <w:rPr>
      <w:rFonts w:eastAsia="Times New Roman"/>
      <w:lang w:val="en-GB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References">
    <w:name w:val="References"/>
    <w:basedOn w:val="Normal"/>
    <w:uiPriority w:val="99"/>
    <w:pPr>
      <w:numPr>
        <w:ilvl w:val="2"/>
        <w:numId w:val="7"/>
      </w:numPr>
      <w:tabs>
        <w:tab w:val="left" w:pos="2481"/>
      </w:tabs>
      <w:overflowPunct/>
      <w:autoSpaceDE/>
      <w:autoSpaceDN/>
      <w:adjustRightInd/>
      <w:spacing w:after="0"/>
      <w:ind w:left="2481" w:hanging="681"/>
    </w:pPr>
    <w:rPr>
      <w:rFonts w:eastAsia="Times New Roman"/>
      <w:szCs w:val="24"/>
    </w:r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 w:cs="Arial"/>
      <w:sz w:val="18"/>
      <w:szCs w:val="22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/>
    </w:rPr>
  </w:style>
  <w:style w:type="paragraph" w:customStyle="1" w:styleId="Agreement">
    <w:name w:val="Agreement"/>
    <w:basedOn w:val="Normal"/>
    <w:next w:val="Doc-text2"/>
    <w:qFormat/>
    <w:pPr>
      <w:numPr>
        <w:numId w:val="9"/>
      </w:numPr>
      <w:tabs>
        <w:tab w:val="left" w:pos="360"/>
      </w:tabs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rFonts w:eastAsia="Times New Roman"/>
      <w:lang w:val="en-GB"/>
    </w:rPr>
  </w:style>
  <w:style w:type="paragraph" w:customStyle="1" w:styleId="3GPPText">
    <w:name w:val="3GPP Text"/>
    <w:basedOn w:val="Normal"/>
    <w:link w:val="3GPPTextChar"/>
    <w:qFormat/>
    <w:pPr>
      <w:spacing w:before="120" w:after="120" w:line="276" w:lineRule="auto"/>
      <w:jc w:val="both"/>
      <w:textAlignment w:val="baseline"/>
    </w:pPr>
    <w:rPr>
      <w:sz w:val="22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Yu Mincho" w:eastAsia="Courier New" w:hAnsi="Yu Mincho" w:cs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tabs>
        <w:tab w:val="left" w:pos="1619"/>
      </w:tabs>
      <w:overflowPunct/>
      <w:autoSpaceDE/>
      <w:autoSpaceDN/>
      <w:adjustRightInd/>
      <w:spacing w:before="40" w:after="0"/>
      <w:ind w:left="1619" w:hanging="360"/>
    </w:pPr>
    <w:rPr>
      <w:rFonts w:ascii="Yu Mincho" w:eastAsia="Courier New" w:hAnsi="Yu Mincho" w:cs="Yu Mincho"/>
      <w:b/>
      <w:szCs w:val="24"/>
      <w:lang w:eastAsia="zh-CN"/>
    </w:rPr>
  </w:style>
  <w:style w:type="table" w:styleId="TableGrid">
    <w:name w:val="Table Grid"/>
    <w:basedOn w:val="TableNormal"/>
    <w:uiPriority w:val="39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5">
    <w:name w:val="B5"/>
    <w:basedOn w:val="List5"/>
    <w:link w:val="B5Char"/>
    <w:qFormat/>
    <w:rsid w:val="00B93BB1"/>
    <w:pPr>
      <w:overflowPunct/>
      <w:autoSpaceDE/>
      <w:autoSpaceDN/>
      <w:adjustRightInd/>
      <w:ind w:left="1702" w:hanging="284"/>
      <w:contextualSpacing w:val="0"/>
    </w:pPr>
    <w:rPr>
      <w:lang w:val="en-GB"/>
    </w:rPr>
  </w:style>
  <w:style w:type="character" w:customStyle="1" w:styleId="B5Char">
    <w:name w:val="B5 Char"/>
    <w:link w:val="B5"/>
    <w:qFormat/>
    <w:rsid w:val="00B93BB1"/>
    <w:rPr>
      <w:rFonts w:ascii="Times New Roman" w:hAnsi="Times New Roman"/>
      <w:lang w:val="en-GB" w:eastAsia="en-US"/>
    </w:rPr>
  </w:style>
  <w:style w:type="paragraph" w:styleId="List5">
    <w:name w:val="List 5"/>
    <w:basedOn w:val="Normal"/>
    <w:uiPriority w:val="99"/>
    <w:semiHidden/>
    <w:unhideWhenUsed/>
    <w:rsid w:val="00B93BB1"/>
    <w:pPr>
      <w:ind w:left="1800" w:hanging="360"/>
      <w:contextualSpacing/>
    </w:pPr>
  </w:style>
  <w:style w:type="character" w:customStyle="1" w:styleId="3GPPAgreementsChar">
    <w:name w:val="3GPP Agreements Char"/>
    <w:link w:val="3GPPAgreements"/>
    <w:qFormat/>
    <w:locked/>
    <w:rsid w:val="004D694C"/>
    <w:rPr>
      <w:rFonts w:ascii="Times New Roman" w:hAnsi="Times New Roman"/>
      <w:sz w:val="22"/>
    </w:rPr>
  </w:style>
  <w:style w:type="paragraph" w:customStyle="1" w:styleId="listparagraph0">
    <w:name w:val="listparagraph"/>
    <w:basedOn w:val="Normal"/>
    <w:rsid w:val="004D694C"/>
    <w:pPr>
      <w:overflowPunct/>
      <w:autoSpaceDE/>
      <w:autoSpaceDN/>
      <w:adjustRightInd/>
      <w:spacing w:after="160" w:line="252" w:lineRule="auto"/>
      <w:ind w:left="720"/>
    </w:pPr>
    <w:rPr>
      <w:rFonts w:ascii="Calibri" w:eastAsia="Times New Roman" w:hAnsi="Calibri" w:cs="SimSun"/>
      <w:sz w:val="22"/>
      <w:szCs w:val="22"/>
    </w:rPr>
  </w:style>
  <w:style w:type="character" w:customStyle="1" w:styleId="apple-converted-space">
    <w:name w:val="apple-converted-space"/>
    <w:rsid w:val="004D694C"/>
  </w:style>
  <w:style w:type="numbering" w:customStyle="1" w:styleId="3GPPBullets">
    <w:name w:val="3GPP Bullets"/>
    <w:basedOn w:val="NoList"/>
    <w:uiPriority w:val="99"/>
    <w:rsid w:val="003C1971"/>
    <w:pPr>
      <w:numPr>
        <w:numId w:val="11"/>
      </w:numPr>
    </w:pPr>
  </w:style>
  <w:style w:type="character" w:styleId="UnresolvedMention">
    <w:name w:val="Unresolved Mention"/>
    <w:basedOn w:val="DefaultParagraphFont"/>
    <w:uiPriority w:val="99"/>
    <w:unhideWhenUsed/>
    <w:rsid w:val="009175C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175C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9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045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E5A7DD-DE51-45AB-86C7-5402A18B7C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557B80-197B-4084-8137-9CC29FAE306F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189CB5E9-86BA-4054-96EC-3B58F87226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7</Pages>
  <Words>2500</Words>
  <Characters>14250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16717</CharactersWithSpaces>
  <SharedDoc>false</SharedDoc>
  <HLinks>
    <vt:vector size="6" baseType="variant">
      <vt:variant>
        <vt:i4>6291534</vt:i4>
      </vt:variant>
      <vt:variant>
        <vt:i4>0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CTPClassification=CTP_IC:VisualMarkings=, CTPClassification=CTP_IC</cp:keywords>
  <cp:lastModifiedBy>Intel-Yi2</cp:lastModifiedBy>
  <cp:revision>208</cp:revision>
  <dcterms:created xsi:type="dcterms:W3CDTF">2021-03-29T01:08:00Z</dcterms:created>
  <dcterms:modified xsi:type="dcterms:W3CDTF">2021-08-06T01:08:00Z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TitusGUID">
    <vt:lpwstr>72fe72f8-408d-4c5e-b7e9-3181df87b220</vt:lpwstr>
  </property>
  <property fmtid="{D5CDD505-2E9C-101B-9397-08002B2CF9AE}" pid="5" name="ParentId">
    <vt:lpwstr/>
  </property>
  <property fmtid="{D5CDD505-2E9C-101B-9397-08002B2CF9AE}" pid="6" name="ReportOwner">
    <vt:lpwstr/>
  </property>
  <property fmtid="{D5CDD505-2E9C-101B-9397-08002B2CF9AE}" pid="7" name="CTP_BU">
    <vt:lpwstr/>
  </property>
  <property fmtid="{D5CDD505-2E9C-101B-9397-08002B2CF9AE}" pid="8" name="CTP_TimeStamp">
    <vt:lpwstr>2020-09-17 09:41:27Z</vt:lpwstr>
  </property>
  <property fmtid="{D5CDD505-2E9C-101B-9397-08002B2CF9AE}" pid="9" name="Sign-off status">
    <vt:lpwstr/>
  </property>
  <property fmtid="{D5CDD505-2E9C-101B-9397-08002B2CF9AE}" pid="10" name="ContentTypeId">
    <vt:lpwstr>0x010100C3355BB4B7850E44A83DAD8AF6CF14B0</vt:lpwstr>
  </property>
  <property fmtid="{D5CDD505-2E9C-101B-9397-08002B2CF9AE}" pid="11" name="KSOProductBuildVer">
    <vt:lpwstr>2052-10.8.2.7027</vt:lpwstr>
  </property>
  <property fmtid="{D5CDD505-2E9C-101B-9397-08002B2CF9AE}" pid="12" name="_2015_ms_pID_725343">
    <vt:lpwstr>(2)VLxOiBG4JbuRMFVHLXD0rRECwLGC0elteAprigJdhDovZCSA6dNFFNmNVyapcOvMWT6qkj7J_x000d_
hnKuO88Qv3WNq2AT35PwJylyLrR8+ezB/xClqqHjEMAiM0bX/KVQoT72qo6n4CeWAwZfY8Yh_x000d_
Tsn19NyDIr6D1ytFAw4TfgYqvc0s0bwIymwSNMYbGA027ppripq+1BT23MY1zmpY+D0HZrkr_x000d_
2aHqe/0kQ0nV9KD377</vt:lpwstr>
  </property>
  <property fmtid="{D5CDD505-2E9C-101B-9397-08002B2CF9AE}" pid="13" name="_2015_ms_pID_7253431">
    <vt:lpwstr>B0HweiEPW3ipzqu4sY9QlbsOw34KidYMYVTRfYAIiJPVngL7Q1DZl3_x000d_
BA5a3E1tf7QNcKer6DepyTBoturSO2+BaZvbkkYevjdBzMAiQw3Y9tIvmXD5dePQ/FjEz1+Z_x000d_
MgQbWu4Q79ZMBBbxDzNgW6YNuwDtNYyHvypBK+hdIkQVADeHB72VaLEDrKxKdkmySnfFGjrQ_x000d_
7cpr77abLEM9szAn</vt:lpwstr>
  </property>
  <property fmtid="{D5CDD505-2E9C-101B-9397-08002B2CF9AE}" pid="14" name="CTPClassification">
    <vt:lpwstr>CTP_IC</vt:lpwstr>
  </property>
  <property fmtid="{D5CDD505-2E9C-101B-9397-08002B2CF9AE}" pid="15" name="MSIP_Label_9aa06179-68b3-4e2b-b09b-a2424735516b_Enabled">
    <vt:lpwstr>True</vt:lpwstr>
  </property>
  <property fmtid="{D5CDD505-2E9C-101B-9397-08002B2CF9AE}" pid="16" name="MSIP_Label_9aa06179-68b3-4e2b-b09b-a2424735516b_SiteId">
    <vt:lpwstr>46c98d88-e344-4ed4-8496-4ed7712e255d</vt:lpwstr>
  </property>
  <property fmtid="{D5CDD505-2E9C-101B-9397-08002B2CF9AE}" pid="17" name="MSIP_Label_9aa06179-68b3-4e2b-b09b-a2424735516b_Owner">
    <vt:lpwstr>yi.guo@intel.com</vt:lpwstr>
  </property>
  <property fmtid="{D5CDD505-2E9C-101B-9397-08002B2CF9AE}" pid="18" name="MSIP_Label_9aa06179-68b3-4e2b-b09b-a2424735516b_SetDate">
    <vt:lpwstr>2020-09-18T01:31:55.8690423Z</vt:lpwstr>
  </property>
  <property fmtid="{D5CDD505-2E9C-101B-9397-08002B2CF9AE}" pid="19" name="MSIP_Label_9aa06179-68b3-4e2b-b09b-a2424735516b_Name">
    <vt:lpwstr>Intel Confidential</vt:lpwstr>
  </property>
  <property fmtid="{D5CDD505-2E9C-101B-9397-08002B2CF9AE}" pid="20" name="MSIP_Label_9aa06179-68b3-4e2b-b09b-a2424735516b_Application">
    <vt:lpwstr>Microsoft Azure Information Protection</vt:lpwstr>
  </property>
  <property fmtid="{D5CDD505-2E9C-101B-9397-08002B2CF9AE}" pid="21" name="MSIP_Label_9aa06179-68b3-4e2b-b09b-a2424735516b_ActionId">
    <vt:lpwstr>9b7d1d82-659c-4e8d-8072-7777b175a118</vt:lpwstr>
  </property>
  <property fmtid="{D5CDD505-2E9C-101B-9397-08002B2CF9AE}" pid="22" name="MSIP_Label_9aa06179-68b3-4e2b-b09b-a2424735516b_Extended_MSFT_Method">
    <vt:lpwstr>Automatic</vt:lpwstr>
  </property>
  <property fmtid="{D5CDD505-2E9C-101B-9397-08002B2CF9AE}" pid="23" name="MSIP_Label_0359f705-2ba0-454b-9cfc-6ce5bcaac040_Enabled">
    <vt:lpwstr>True</vt:lpwstr>
  </property>
  <property fmtid="{D5CDD505-2E9C-101B-9397-08002B2CF9AE}" pid="24" name="MSIP_Label_0359f705-2ba0-454b-9cfc-6ce5bcaac040_SiteId">
    <vt:lpwstr>68283f3b-8487-4c86-adb3-a5228f18b893</vt:lpwstr>
  </property>
  <property fmtid="{D5CDD505-2E9C-101B-9397-08002B2CF9AE}" pid="25" name="MSIP_Label_0359f705-2ba0-454b-9cfc-6ce5bcaac040_SetDate">
    <vt:lpwstr>2020-05-15T13:54:35Z</vt:lpwstr>
  </property>
  <property fmtid="{D5CDD505-2E9C-101B-9397-08002B2CF9AE}" pid="26" name="MSIP_Label_0359f705-2ba0-454b-9cfc-6ce5bcaac040_Name">
    <vt:lpwstr>0359f705-2ba0-454b-9cfc-6ce5bcaac040</vt:lpwstr>
  </property>
  <property fmtid="{D5CDD505-2E9C-101B-9397-08002B2CF9AE}" pid="27" name="MSIP_Label_0359f705-2ba0-454b-9cfc-6ce5bcaac040_ActionId">
    <vt:lpwstr>3d7fd1d3-7ead-4c9f-a63d-000091352868</vt:lpwstr>
  </property>
  <property fmtid="{D5CDD505-2E9C-101B-9397-08002B2CF9AE}" pid="28" name="MSIP_Label_0359f705-2ba0-454b-9cfc-6ce5bcaac040_Extended_MSFT_Method">
    <vt:lpwstr>Automatic</vt:lpwstr>
  </property>
  <property fmtid="{D5CDD505-2E9C-101B-9397-08002B2CF9AE}" pid="29" name="Sensitivity">
    <vt:lpwstr>Intel Confidential 0359f705-2ba0-454b-9cfc-6ce5bcaac040</vt:lpwstr>
  </property>
</Properties>
</file>